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A5CC7" w14:textId="77777777" w:rsidR="003E1ACD" w:rsidRPr="00DA4C50" w:rsidRDefault="003E1ACD" w:rsidP="003E1ACD">
      <w:pPr>
        <w:pBdr>
          <w:bottom w:val="single" w:sz="4" w:space="1" w:color="auto"/>
        </w:pBdr>
        <w:spacing w:before="100" w:beforeAutospacing="1" w:after="100" w:afterAutospacing="1" w:line="240" w:lineRule="auto"/>
        <w:outlineLvl w:val="2"/>
        <w:rPr>
          <w:rFonts w:asciiTheme="minorBidi" w:eastAsia="Times New Roman" w:hAnsiTheme="minorBidi"/>
          <w:b/>
          <w:bCs/>
          <w:kern w:val="0"/>
          <w:sz w:val="28"/>
          <w:szCs w:val="28"/>
          <w:lang w:eastAsia="de-CH"/>
          <w14:ligatures w14:val="none"/>
        </w:rPr>
      </w:pPr>
      <w:r w:rsidRPr="00DA4C50">
        <w:rPr>
          <w:rFonts w:asciiTheme="minorBidi" w:eastAsia="Times New Roman" w:hAnsiTheme="minorBidi"/>
          <w:b/>
          <w:bCs/>
          <w:kern w:val="0"/>
          <w:sz w:val="28"/>
          <w:szCs w:val="28"/>
          <w:lang w:eastAsia="de-CH"/>
          <w14:ligatures w14:val="none"/>
        </w:rPr>
        <w:t>Anleitung Segelflugprognose Meteoblue</w:t>
      </w:r>
    </w:p>
    <w:p w14:paraId="11193B21" w14:textId="20A73288" w:rsidR="00D15D27" w:rsidRPr="00D15D27" w:rsidRDefault="00D15D27" w:rsidP="00D15D27">
      <w:pPr>
        <w:spacing w:before="100" w:beforeAutospacing="1" w:after="100" w:afterAutospacing="1" w:line="240" w:lineRule="auto"/>
        <w:outlineLvl w:val="2"/>
        <w:rPr>
          <w:rFonts w:asciiTheme="minorBidi" w:eastAsia="Times New Roman" w:hAnsiTheme="minorBidi"/>
          <w:b/>
          <w:bCs/>
          <w:kern w:val="0"/>
          <w:sz w:val="24"/>
          <w:szCs w:val="24"/>
          <w:lang w:eastAsia="de-CH"/>
          <w14:ligatures w14:val="none"/>
        </w:rPr>
      </w:pPr>
      <w:r w:rsidRPr="00D15D27">
        <w:rPr>
          <w:rFonts w:asciiTheme="minorBidi" w:eastAsia="Times New Roman" w:hAnsiTheme="minorBidi"/>
          <w:b/>
          <w:bCs/>
          <w:kern w:val="0"/>
          <w:sz w:val="24"/>
          <w:szCs w:val="24"/>
          <w:lang w:eastAsia="de-CH"/>
          <w14:ligatures w14:val="none"/>
        </w:rPr>
        <w:t>Oberflächenbedingungen</w:t>
      </w:r>
    </w:p>
    <w:p w14:paraId="0FFE1691" w14:textId="77777777" w:rsidR="00D15D27" w:rsidRPr="00D15D27" w:rsidRDefault="00D15D27" w:rsidP="00D15D27">
      <w:pPr>
        <w:spacing w:before="100" w:beforeAutospacing="1" w:after="100" w:afterAutospacing="1"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Alle Diagramme zeigen stündliche Daten für 3 Tage. Gelbe Bereiche stellen Tageslicht dar.</w:t>
      </w:r>
    </w:p>
    <w:p w14:paraId="21B46749" w14:textId="381EF152" w:rsidR="00D15D27" w:rsidRPr="00D15D27" w:rsidRDefault="00D15D27" w:rsidP="00D15D27">
      <w:pPr>
        <w:numPr>
          <w:ilvl w:val="0"/>
          <w:numId w:val="1"/>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color w:val="FF0000"/>
          <w:kern w:val="0"/>
          <w:sz w:val="20"/>
          <w:szCs w:val="20"/>
          <w:lang w:eastAsia="de-CH"/>
          <w14:ligatures w14:val="none"/>
        </w:rPr>
        <w:t>2m Temperatur</w:t>
      </w:r>
      <w:r w:rsidRPr="00D15D27">
        <w:rPr>
          <w:rFonts w:asciiTheme="minorBidi" w:eastAsia="Times New Roman" w:hAnsiTheme="minorBidi"/>
          <w:kern w:val="0"/>
          <w:sz w:val="20"/>
          <w:szCs w:val="20"/>
          <w:lang w:eastAsia="de-CH"/>
          <w14:ligatures w14:val="none"/>
        </w:rPr>
        <w:t xml:space="preserve"> und </w:t>
      </w:r>
      <w:r w:rsidRPr="00D15D27">
        <w:rPr>
          <w:rFonts w:asciiTheme="minorBidi" w:eastAsia="Times New Roman" w:hAnsiTheme="minorBidi"/>
          <w:b/>
          <w:bCs/>
          <w:color w:val="00B0F0"/>
          <w:kern w:val="0"/>
          <w:sz w:val="20"/>
          <w:szCs w:val="20"/>
          <w:lang w:eastAsia="de-CH"/>
          <w14:ligatures w14:val="none"/>
        </w:rPr>
        <w:t>2m Taupunkt</w:t>
      </w:r>
      <w:r w:rsidRPr="00D15D27">
        <w:rPr>
          <w:rFonts w:asciiTheme="minorBidi" w:eastAsia="Times New Roman" w:hAnsiTheme="minorBidi"/>
          <w:kern w:val="0"/>
          <w:sz w:val="20"/>
          <w:szCs w:val="20"/>
          <w:lang w:eastAsia="de-CH"/>
          <w14:ligatures w14:val="none"/>
        </w:rPr>
        <w:t>: Entspricht den Messungen für 2m über Grund. Die 2m Taupunkttemperatur zeigt wie viel Wasser in der Luft auf Bodenhöhe ist, von wo potentielle Thermiken starten würden. Ein grosser Unterschied zwischen Temperatur und Taupunkt bedeutet wenig Luftfeuchte und deshalb höhere Wolken. Fahrenheit ist noch nicht kompatibel.</w:t>
      </w:r>
    </w:p>
    <w:p w14:paraId="20EB0E40" w14:textId="3BDAA9B4" w:rsidR="00D15D27" w:rsidRPr="00D15D27" w:rsidRDefault="00D15D27" w:rsidP="00D15D27">
      <w:pPr>
        <w:numPr>
          <w:ilvl w:val="0"/>
          <w:numId w:val="1"/>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hyperlink r:id="rId6" w:history="1">
        <w:r w:rsidRPr="00D15D27">
          <w:rPr>
            <w:rFonts w:asciiTheme="minorBidi" w:eastAsia="Times New Roman" w:hAnsiTheme="minorBidi"/>
            <w:b/>
            <w:bCs/>
            <w:color w:val="3333FF"/>
            <w:kern w:val="0"/>
            <w:sz w:val="20"/>
            <w:szCs w:val="20"/>
            <w:u w:val="single"/>
            <w:lang w:eastAsia="de-CH"/>
            <w14:ligatures w14:val="none"/>
          </w:rPr>
          <w:t>Niederschlag</w:t>
        </w:r>
      </w:hyperlink>
      <w:r w:rsidRPr="00D15D27">
        <w:rPr>
          <w:rFonts w:asciiTheme="minorBidi" w:eastAsia="Times New Roman" w:hAnsiTheme="minorBidi"/>
          <w:b/>
          <w:bCs/>
          <w:kern w:val="0"/>
          <w:sz w:val="20"/>
          <w:szCs w:val="20"/>
          <w:lang w:eastAsia="de-CH"/>
          <w14:ligatures w14:val="none"/>
        </w:rPr>
        <w:t xml:space="preserve">: </w:t>
      </w:r>
      <w:r w:rsidRPr="00D15D27">
        <w:rPr>
          <w:rFonts w:asciiTheme="minorBidi" w:eastAsia="Times New Roman" w:hAnsiTheme="minorBidi"/>
          <w:kern w:val="0"/>
          <w:sz w:val="20"/>
          <w:szCs w:val="20"/>
          <w:lang w:eastAsia="de-CH"/>
          <w14:ligatures w14:val="none"/>
        </w:rPr>
        <w:t xml:space="preserve">Gesamtniederschlag (Regen, Konvektion und Schnee) in Millimeter. Da viel Hitze benötigt </w:t>
      </w:r>
      <w:r w:rsidR="00BC4185" w:rsidRPr="00D15D27">
        <w:rPr>
          <w:rFonts w:asciiTheme="minorBidi" w:eastAsia="Times New Roman" w:hAnsiTheme="minorBidi"/>
          <w:kern w:val="0"/>
          <w:sz w:val="20"/>
          <w:szCs w:val="20"/>
          <w:lang w:eastAsia="de-CH"/>
          <w14:ligatures w14:val="none"/>
        </w:rPr>
        <w:t>wird,</w:t>
      </w:r>
      <w:r w:rsidRPr="00D15D27">
        <w:rPr>
          <w:rFonts w:asciiTheme="minorBidi" w:eastAsia="Times New Roman" w:hAnsiTheme="minorBidi"/>
          <w:kern w:val="0"/>
          <w:sz w:val="20"/>
          <w:szCs w:val="20"/>
          <w:lang w:eastAsia="de-CH"/>
          <w14:ligatures w14:val="none"/>
        </w:rPr>
        <w:t xml:space="preserve"> um Wasser verdunsten zu lassen erhitzen sich nasse Böden langsamer und sind daher weniger günstig für Thermiken als trockene Böden. Thermiken starten schneller unter trockenen </w:t>
      </w:r>
      <w:r w:rsidR="00BC4185" w:rsidRPr="00D15D27">
        <w:rPr>
          <w:rFonts w:asciiTheme="minorBidi" w:eastAsia="Times New Roman" w:hAnsiTheme="minorBidi"/>
          <w:kern w:val="0"/>
          <w:sz w:val="20"/>
          <w:szCs w:val="20"/>
          <w:lang w:eastAsia="de-CH"/>
          <w14:ligatures w14:val="none"/>
        </w:rPr>
        <w:t>Bedingungen,</w:t>
      </w:r>
      <w:r w:rsidRPr="00D15D27">
        <w:rPr>
          <w:rFonts w:asciiTheme="minorBidi" w:eastAsia="Times New Roman" w:hAnsiTheme="minorBidi"/>
          <w:kern w:val="0"/>
          <w:sz w:val="20"/>
          <w:szCs w:val="20"/>
          <w:lang w:eastAsia="de-CH"/>
          <w14:ligatures w14:val="none"/>
        </w:rPr>
        <w:t xml:space="preserve"> wenn es davor kein Regen gab. </w:t>
      </w:r>
    </w:p>
    <w:p w14:paraId="748E5F99" w14:textId="01913ADB" w:rsidR="00D15D27" w:rsidRPr="00D15D27" w:rsidRDefault="00D15D27" w:rsidP="00D15D27">
      <w:pPr>
        <w:numPr>
          <w:ilvl w:val="0"/>
          <w:numId w:val="1"/>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 xml:space="preserve">10m Wind </w:t>
      </w:r>
      <w:r w:rsidR="00F25D01">
        <w:rPr>
          <w:rFonts w:asciiTheme="minorBidi" w:eastAsia="Times New Roman" w:hAnsiTheme="minorBidi"/>
          <w:kern w:val="0"/>
          <w:sz w:val="20"/>
          <w:szCs w:val="20"/>
          <w:lang w:eastAsia="de-CH"/>
          <w14:ligatures w14:val="none"/>
        </w:rPr>
        <w:t>u</w:t>
      </w:r>
      <w:r w:rsidRPr="00D15D27">
        <w:rPr>
          <w:rFonts w:asciiTheme="minorBidi" w:eastAsia="Times New Roman" w:hAnsiTheme="minorBidi"/>
          <w:kern w:val="0"/>
          <w:sz w:val="20"/>
          <w:szCs w:val="20"/>
          <w:lang w:eastAsia="de-CH"/>
          <w14:ligatures w14:val="none"/>
        </w:rPr>
        <w:t>nd</w:t>
      </w:r>
      <w:r w:rsidRPr="00D15D27">
        <w:rPr>
          <w:rFonts w:asciiTheme="minorBidi" w:eastAsia="Times New Roman" w:hAnsiTheme="minorBidi"/>
          <w:b/>
          <w:bCs/>
          <w:kern w:val="0"/>
          <w:sz w:val="20"/>
          <w:szCs w:val="20"/>
          <w:lang w:eastAsia="de-CH"/>
          <w14:ligatures w14:val="none"/>
        </w:rPr>
        <w:t xml:space="preserve"> </w:t>
      </w:r>
      <w:r w:rsidRPr="00D15D27">
        <w:rPr>
          <w:rFonts w:asciiTheme="minorBidi" w:eastAsia="Times New Roman" w:hAnsiTheme="minorBidi"/>
          <w:b/>
          <w:bCs/>
          <w:color w:val="808080" w:themeColor="background1" w:themeShade="80"/>
          <w:kern w:val="0"/>
          <w:sz w:val="20"/>
          <w:szCs w:val="20"/>
          <w:lang w:eastAsia="de-CH"/>
          <w14:ligatures w14:val="none"/>
        </w:rPr>
        <w:t>80m Wind</w:t>
      </w:r>
      <w:r w:rsidRPr="00D15D27">
        <w:rPr>
          <w:rFonts w:asciiTheme="minorBidi" w:eastAsia="Times New Roman" w:hAnsiTheme="minorBidi"/>
          <w:kern w:val="0"/>
          <w:sz w:val="20"/>
          <w:szCs w:val="20"/>
          <w:lang w:eastAsia="de-CH"/>
          <w14:ligatures w14:val="none"/>
        </w:rPr>
        <w:t>: Windgeschwindigkeiten in 10 und 80 Meter über Grund in Kilometer pro Stunde. Thermiken entwickeln sich unter ruhigen Bedingungen oder Bedingungen mit leichtem, variablem Wind. Mit 10 bis 20km/h sind die Thermiken aber besser organ</w:t>
      </w:r>
      <w:r w:rsidR="00BC4185">
        <w:rPr>
          <w:rFonts w:asciiTheme="minorBidi" w:eastAsia="Times New Roman" w:hAnsiTheme="minorBidi"/>
          <w:kern w:val="0"/>
          <w:sz w:val="20"/>
          <w:szCs w:val="20"/>
          <w:lang w:eastAsia="de-CH"/>
          <w14:ligatures w14:val="none"/>
        </w:rPr>
        <w:t>i</w:t>
      </w:r>
      <w:r w:rsidRPr="00D15D27">
        <w:rPr>
          <w:rFonts w:asciiTheme="minorBidi" w:eastAsia="Times New Roman" w:hAnsiTheme="minorBidi"/>
          <w:kern w:val="0"/>
          <w:sz w:val="20"/>
          <w:szCs w:val="20"/>
          <w:lang w:eastAsia="de-CH"/>
          <w14:ligatures w14:val="none"/>
        </w:rPr>
        <w:t>siert. Stärkerer Wind bedeutet im Allgemeinen auch mehr Aufwind, könnte aber Windgradienten produzieren, die die Thermiken zerstören. Schauen Sie sich das Windscherungsdiagramm an.</w:t>
      </w:r>
      <w:r w:rsidR="00B66171">
        <w:rPr>
          <w:rFonts w:asciiTheme="minorBidi" w:eastAsia="Times New Roman" w:hAnsiTheme="minorBidi"/>
          <w:kern w:val="0"/>
          <w:sz w:val="20"/>
          <w:szCs w:val="20"/>
          <w:lang w:eastAsia="de-CH"/>
          <w14:ligatures w14:val="none"/>
        </w:rPr>
        <w:br/>
      </w:r>
    </w:p>
    <w:p w14:paraId="14F6732F" w14:textId="77777777" w:rsidR="00D15D27" w:rsidRPr="00D15D27" w:rsidRDefault="00D15D27" w:rsidP="00D15D27">
      <w:pPr>
        <w:spacing w:before="100" w:beforeAutospacing="1" w:after="100" w:afterAutospacing="1" w:line="240" w:lineRule="auto"/>
        <w:outlineLvl w:val="2"/>
        <w:rPr>
          <w:rFonts w:asciiTheme="minorBidi" w:eastAsia="Times New Roman" w:hAnsiTheme="minorBidi"/>
          <w:b/>
          <w:bCs/>
          <w:kern w:val="0"/>
          <w:sz w:val="24"/>
          <w:szCs w:val="24"/>
          <w:lang w:eastAsia="de-CH"/>
          <w14:ligatures w14:val="none"/>
        </w:rPr>
      </w:pPr>
      <w:r w:rsidRPr="00D15D27">
        <w:rPr>
          <w:rFonts w:asciiTheme="minorBidi" w:eastAsia="Times New Roman" w:hAnsiTheme="minorBidi"/>
          <w:b/>
          <w:bCs/>
          <w:kern w:val="0"/>
          <w:sz w:val="24"/>
          <w:szCs w:val="24"/>
          <w:lang w:eastAsia="de-CH"/>
          <w14:ligatures w14:val="none"/>
        </w:rPr>
        <w:t>Stabilitätsindizien</w:t>
      </w:r>
    </w:p>
    <w:p w14:paraId="4DAD9CA1" w14:textId="4C635F98" w:rsidR="00D15D27" w:rsidRPr="00D15D27" w:rsidRDefault="00D15D27" w:rsidP="00D15D27">
      <w:pPr>
        <w:spacing w:before="100" w:beforeAutospacing="1" w:after="100" w:afterAutospacing="1"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Indizien sind in 4 Abschnitte unterteilt: schlecht, mässig, gut und exzellent. Nicht alle Indizien sind unter allen </w:t>
      </w:r>
      <w:r w:rsidR="003E1ACD" w:rsidRPr="00D15D27">
        <w:rPr>
          <w:rFonts w:asciiTheme="minorBidi" w:eastAsia="Times New Roman" w:hAnsiTheme="minorBidi"/>
          <w:kern w:val="0"/>
          <w:sz w:val="20"/>
          <w:szCs w:val="20"/>
          <w:lang w:eastAsia="de-CH"/>
          <w14:ligatures w14:val="none"/>
        </w:rPr>
        <w:t>Wetterbedingungen</w:t>
      </w:r>
      <w:r w:rsidRPr="00D15D27">
        <w:rPr>
          <w:rFonts w:asciiTheme="minorBidi" w:eastAsia="Times New Roman" w:hAnsiTheme="minorBidi"/>
          <w:kern w:val="0"/>
          <w:sz w:val="20"/>
          <w:szCs w:val="20"/>
          <w:lang w:eastAsia="de-CH"/>
          <w14:ligatures w14:val="none"/>
        </w:rPr>
        <w:t xml:space="preserve"> und geografischen Regionen zuverlässig. CAPE und </w:t>
      </w:r>
      <w:proofErr w:type="spellStart"/>
      <w:r w:rsidRPr="00D15D27">
        <w:rPr>
          <w:rFonts w:asciiTheme="minorBidi" w:eastAsia="Times New Roman" w:hAnsiTheme="minorBidi"/>
          <w:kern w:val="0"/>
          <w:sz w:val="20"/>
          <w:szCs w:val="20"/>
          <w:lang w:eastAsia="de-CH"/>
          <w14:ligatures w14:val="none"/>
        </w:rPr>
        <w:t>Lifted</w:t>
      </w:r>
      <w:proofErr w:type="spellEnd"/>
      <w:r w:rsidRPr="00D15D27">
        <w:rPr>
          <w:rFonts w:asciiTheme="minorBidi" w:eastAsia="Times New Roman" w:hAnsiTheme="minorBidi"/>
          <w:kern w:val="0"/>
          <w:sz w:val="20"/>
          <w:szCs w:val="20"/>
          <w:lang w:eastAsia="de-CH"/>
          <w14:ligatures w14:val="none"/>
        </w:rPr>
        <w:t xml:space="preserve"> Index unterschätzen Segelbedingungen in trockenen Klimazonen, wegen der geringen Feuchtigkeit in der Atmosphäre. Auf der anderen Seite kann der </w:t>
      </w:r>
      <w:proofErr w:type="spellStart"/>
      <w:r w:rsidRPr="00D15D27">
        <w:rPr>
          <w:rFonts w:asciiTheme="minorBidi" w:eastAsia="Times New Roman" w:hAnsiTheme="minorBidi"/>
          <w:kern w:val="0"/>
          <w:sz w:val="20"/>
          <w:szCs w:val="20"/>
          <w:lang w:eastAsia="de-CH"/>
          <w14:ligatures w14:val="none"/>
        </w:rPr>
        <w:t>Soaring</w:t>
      </w:r>
      <w:proofErr w:type="spellEnd"/>
      <w:r w:rsidRPr="00D15D27">
        <w:rPr>
          <w:rFonts w:asciiTheme="minorBidi" w:eastAsia="Times New Roman" w:hAnsiTheme="minorBidi"/>
          <w:kern w:val="0"/>
          <w:sz w:val="20"/>
          <w:szCs w:val="20"/>
          <w:lang w:eastAsia="de-CH"/>
          <w14:ligatures w14:val="none"/>
        </w:rPr>
        <w:t xml:space="preserve"> Index vor allem im Winter mit trockener Luft sehr hoch sein, auch wenn die Bedingungen sehr schlecht sind. </w:t>
      </w:r>
    </w:p>
    <w:p w14:paraId="185E9C11" w14:textId="18115F55" w:rsidR="00D15D27" w:rsidRPr="00D15D27" w:rsidRDefault="00D15D27" w:rsidP="00D15D27">
      <w:pPr>
        <w:numPr>
          <w:ilvl w:val="0"/>
          <w:numId w:val="2"/>
        </w:numPr>
        <w:tabs>
          <w:tab w:val="clear" w:pos="720"/>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Tägliche Zusammenfassung der Segelbedingungen (</w:t>
      </w:r>
      <w:proofErr w:type="spellStart"/>
      <w:r w:rsidRPr="00D15D27">
        <w:rPr>
          <w:rFonts w:asciiTheme="minorBidi" w:eastAsia="Times New Roman" w:hAnsiTheme="minorBidi"/>
          <w:b/>
          <w:bCs/>
          <w:kern w:val="0"/>
          <w:sz w:val="20"/>
          <w:szCs w:val="20"/>
          <w:lang w:eastAsia="de-CH"/>
          <w14:ligatures w14:val="none"/>
        </w:rPr>
        <w:t>ThrHGT</w:t>
      </w:r>
      <w:proofErr w:type="spellEnd"/>
      <w:r w:rsidRPr="00D15D27">
        <w:rPr>
          <w:rFonts w:asciiTheme="minorBidi" w:eastAsia="Times New Roman" w:hAnsiTheme="minorBidi"/>
          <w:b/>
          <w:bCs/>
          <w:kern w:val="0"/>
          <w:sz w:val="20"/>
          <w:szCs w:val="20"/>
          <w:lang w:eastAsia="de-CH"/>
          <w14:ligatures w14:val="none"/>
        </w:rPr>
        <w:t>)</w:t>
      </w:r>
      <w:r w:rsidRPr="00D15D27">
        <w:rPr>
          <w:rFonts w:asciiTheme="minorBidi" w:eastAsia="Times New Roman" w:hAnsiTheme="minorBidi"/>
          <w:kern w:val="0"/>
          <w:sz w:val="20"/>
          <w:szCs w:val="20"/>
          <w:lang w:eastAsia="de-CH"/>
          <w14:ligatures w14:val="none"/>
        </w:rPr>
        <w:t xml:space="preserve">: Für jeden Tag wird die maximale Höhe der trockenen Thermiken sowie die maximal erwartete Flughöhe für </w:t>
      </w:r>
      <w:r w:rsidRPr="00D15D27">
        <w:rPr>
          <w:rFonts w:asciiTheme="minorBidi" w:eastAsia="Times New Roman" w:hAnsiTheme="minorBidi"/>
          <w:kern w:val="0"/>
          <w:sz w:val="20"/>
          <w:szCs w:val="20"/>
          <w:lang w:eastAsia="de-CH"/>
          <w14:ligatures w14:val="none"/>
        </w:rPr>
        <w:t>Segelflugzeuge</w:t>
      </w:r>
      <w:r w:rsidRPr="00D15D27">
        <w:rPr>
          <w:rFonts w:asciiTheme="minorBidi" w:eastAsia="Times New Roman" w:hAnsiTheme="minorBidi"/>
          <w:kern w:val="0"/>
          <w:sz w:val="20"/>
          <w:szCs w:val="20"/>
          <w:lang w:eastAsia="de-CH"/>
          <w14:ligatures w14:val="none"/>
        </w:rPr>
        <w:t xml:space="preserve"> angegeben. Höhen sind in Meter über Meereshöhe (nicht Grund) angegeben. Ein Wert von 0m zeigt an, dass </w:t>
      </w:r>
      <w:r w:rsidRPr="00D15D27">
        <w:rPr>
          <w:rFonts w:asciiTheme="minorBidi" w:eastAsia="Times New Roman" w:hAnsiTheme="minorBidi"/>
          <w:kern w:val="0"/>
          <w:sz w:val="20"/>
          <w:szCs w:val="20"/>
          <w:lang w:eastAsia="de-CH"/>
          <w14:ligatures w14:val="none"/>
        </w:rPr>
        <w:t>Segelflugzeuge</w:t>
      </w:r>
      <w:r w:rsidRPr="00D15D27">
        <w:rPr>
          <w:rFonts w:asciiTheme="minorBidi" w:eastAsia="Times New Roman" w:hAnsiTheme="minorBidi"/>
          <w:kern w:val="0"/>
          <w:sz w:val="20"/>
          <w:szCs w:val="20"/>
          <w:lang w:eastAsia="de-CH"/>
          <w14:ligatures w14:val="none"/>
        </w:rPr>
        <w:t xml:space="preserve"> nicht von trockenen Thermiken unterstützt werden. Ausserdem ist der thermische Index (TI) für 700, 800, 850 und 900 hPa (</w:t>
      </w:r>
      <w:proofErr w:type="spellStart"/>
      <w:r w:rsidRPr="00D15D27">
        <w:rPr>
          <w:rFonts w:asciiTheme="minorBidi" w:eastAsia="Times New Roman" w:hAnsiTheme="minorBidi"/>
          <w:kern w:val="0"/>
          <w:sz w:val="20"/>
          <w:szCs w:val="20"/>
          <w:lang w:eastAsia="de-CH"/>
          <w14:ligatures w14:val="none"/>
        </w:rPr>
        <w:t>mb</w:t>
      </w:r>
      <w:proofErr w:type="spellEnd"/>
      <w:r w:rsidRPr="00D15D27">
        <w:rPr>
          <w:rFonts w:asciiTheme="minorBidi" w:eastAsia="Times New Roman" w:hAnsiTheme="minorBidi"/>
          <w:kern w:val="0"/>
          <w:sz w:val="20"/>
          <w:szCs w:val="20"/>
          <w:lang w:eastAsia="de-CH"/>
          <w14:ligatures w14:val="none"/>
        </w:rPr>
        <w:t>) eine Vorhersage. Je negativer der thermische Index, desto stärker die zu erwartenden Thermiken:</w:t>
      </w:r>
    </w:p>
    <w:tbl>
      <w:tblPr>
        <w:tblW w:w="5003" w:type="pct"/>
        <w:tblCellSpacing w:w="0" w:type="dxa"/>
        <w:tblBorders>
          <w:top w:val="single" w:sz="4" w:space="0" w:color="auto"/>
          <w:left w:val="single" w:sz="4" w:space="0" w:color="auto"/>
          <w:bottom w:val="single" w:sz="4" w:space="0" w:color="auto"/>
          <w:right w:val="single" w:sz="4" w:space="0" w:color="auto"/>
        </w:tblBorders>
        <w:tblCellMar>
          <w:top w:w="30" w:type="dxa"/>
          <w:left w:w="30" w:type="dxa"/>
          <w:bottom w:w="30" w:type="dxa"/>
          <w:right w:w="30" w:type="dxa"/>
        </w:tblCellMar>
        <w:tblLook w:val="04A0" w:firstRow="1" w:lastRow="0" w:firstColumn="1" w:lastColumn="0" w:noHBand="0" w:noVBand="1"/>
      </w:tblPr>
      <w:tblGrid>
        <w:gridCol w:w="1133"/>
        <w:gridCol w:w="2791"/>
        <w:gridCol w:w="5143"/>
      </w:tblGrid>
      <w:tr w:rsidR="00D15D27" w:rsidRPr="00D15D27" w14:paraId="055D2F78" w14:textId="77777777" w:rsidTr="00850499">
        <w:trPr>
          <w:tblCellSpacing w:w="0" w:type="dxa"/>
        </w:trPr>
        <w:tc>
          <w:tcPr>
            <w:tcW w:w="0" w:type="auto"/>
            <w:gridSpan w:val="2"/>
            <w:hideMark/>
          </w:tcPr>
          <w:p w14:paraId="0095E7E9"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Thermischer Index</w:t>
            </w:r>
            <w:r w:rsidRPr="00D15D27">
              <w:rPr>
                <w:rFonts w:asciiTheme="minorBidi" w:eastAsia="Times New Roman" w:hAnsiTheme="minorBidi"/>
                <w:kern w:val="0"/>
                <w:sz w:val="20"/>
                <w:szCs w:val="20"/>
                <w:lang w:eastAsia="de-CH"/>
                <w14:ligatures w14:val="none"/>
              </w:rPr>
              <w:t xml:space="preserve"> </w:t>
            </w:r>
          </w:p>
        </w:tc>
        <w:tc>
          <w:tcPr>
            <w:tcW w:w="0" w:type="auto"/>
            <w:hideMark/>
          </w:tcPr>
          <w:p w14:paraId="11EE7DCF"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Erwartete Thermiken</w:t>
            </w:r>
            <w:r w:rsidRPr="00D15D27">
              <w:rPr>
                <w:rFonts w:asciiTheme="minorBidi" w:eastAsia="Times New Roman" w:hAnsiTheme="minorBidi"/>
                <w:kern w:val="0"/>
                <w:sz w:val="20"/>
                <w:szCs w:val="20"/>
                <w:lang w:eastAsia="de-CH"/>
                <w14:ligatures w14:val="none"/>
              </w:rPr>
              <w:t xml:space="preserve"> </w:t>
            </w:r>
          </w:p>
        </w:tc>
      </w:tr>
      <w:tr w:rsidR="00D15D27" w:rsidRPr="00D15D27" w14:paraId="0EF72F8C" w14:textId="77777777" w:rsidTr="00850499">
        <w:trPr>
          <w:tblCellSpacing w:w="0" w:type="dxa"/>
        </w:trPr>
        <w:tc>
          <w:tcPr>
            <w:tcW w:w="625" w:type="pct"/>
            <w:hideMark/>
          </w:tcPr>
          <w:p w14:paraId="62F2AF39"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-10 oder -8 </w:t>
            </w:r>
          </w:p>
        </w:tc>
        <w:tc>
          <w:tcPr>
            <w:tcW w:w="4375" w:type="pct"/>
            <w:gridSpan w:val="2"/>
            <w:hideMark/>
          </w:tcPr>
          <w:p w14:paraId="13390EBD" w14:textId="1030C14F"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Sehr guter Auftrieb und ein langer </w:t>
            </w:r>
            <w:r>
              <w:rPr>
                <w:rFonts w:asciiTheme="minorBidi" w:eastAsia="Times New Roman" w:hAnsiTheme="minorBidi"/>
                <w:kern w:val="0"/>
                <w:sz w:val="20"/>
                <w:szCs w:val="20"/>
                <w:lang w:eastAsia="de-CH"/>
                <w14:ligatures w14:val="none"/>
              </w:rPr>
              <w:t>Flug</w:t>
            </w:r>
            <w:r w:rsidRPr="00D15D27">
              <w:rPr>
                <w:rFonts w:asciiTheme="minorBidi" w:eastAsia="Times New Roman" w:hAnsiTheme="minorBidi"/>
                <w:kern w:val="0"/>
                <w:sz w:val="20"/>
                <w:szCs w:val="20"/>
                <w:lang w:eastAsia="de-CH"/>
                <w14:ligatures w14:val="none"/>
              </w:rPr>
              <w:t xml:space="preserve">tag. Thermiken sind stark </w:t>
            </w:r>
            <w:r w:rsidRPr="00D15D27">
              <w:rPr>
                <w:rFonts w:asciiTheme="minorBidi" w:eastAsia="Times New Roman" w:hAnsiTheme="minorBidi"/>
                <w:kern w:val="0"/>
                <w:sz w:val="20"/>
                <w:szCs w:val="20"/>
                <w:lang w:eastAsia="de-CH"/>
                <w14:ligatures w14:val="none"/>
              </w:rPr>
              <w:t>genug,</w:t>
            </w:r>
            <w:r w:rsidRPr="00D15D27">
              <w:rPr>
                <w:rFonts w:asciiTheme="minorBidi" w:eastAsia="Times New Roman" w:hAnsiTheme="minorBidi"/>
                <w:kern w:val="0"/>
                <w:sz w:val="20"/>
                <w:szCs w:val="20"/>
                <w:lang w:eastAsia="de-CH"/>
                <w14:ligatures w14:val="none"/>
              </w:rPr>
              <w:t xml:space="preserve"> um auch an einem windigen Tag zusammenzubleiben. </w:t>
            </w:r>
          </w:p>
        </w:tc>
      </w:tr>
      <w:tr w:rsidR="00D15D27" w:rsidRPr="00D15D27" w14:paraId="5A0A44CD" w14:textId="77777777" w:rsidTr="00850499">
        <w:trPr>
          <w:tblCellSpacing w:w="0" w:type="dxa"/>
        </w:trPr>
        <w:tc>
          <w:tcPr>
            <w:tcW w:w="625" w:type="pct"/>
            <w:hideMark/>
          </w:tcPr>
          <w:p w14:paraId="3BE7BAE4"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-3 </w:t>
            </w:r>
          </w:p>
        </w:tc>
        <w:tc>
          <w:tcPr>
            <w:tcW w:w="4375" w:type="pct"/>
            <w:gridSpan w:val="2"/>
            <w:hideMark/>
          </w:tcPr>
          <w:p w14:paraId="43F99D09"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Segelflugzeuge haben gute Chancen die Höhe der Temperaturdifferenz zu erreichen. </w:t>
            </w:r>
          </w:p>
        </w:tc>
      </w:tr>
      <w:tr w:rsidR="00D15D27" w:rsidRPr="00D15D27" w14:paraId="70FE9FAA" w14:textId="77777777" w:rsidTr="00850499">
        <w:trPr>
          <w:tblCellSpacing w:w="0" w:type="dxa"/>
        </w:trPr>
        <w:tc>
          <w:tcPr>
            <w:tcW w:w="625" w:type="pct"/>
            <w:hideMark/>
          </w:tcPr>
          <w:p w14:paraId="56FE40D7"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-2 bis 0 </w:t>
            </w:r>
          </w:p>
        </w:tc>
        <w:tc>
          <w:tcPr>
            <w:tcW w:w="4375" w:type="pct"/>
            <w:gridSpan w:val="2"/>
            <w:hideMark/>
          </w:tcPr>
          <w:p w14:paraId="730A662C"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Ein Segler kann wahrscheinlich die vorhergesagte Segelhöhe nicht erreichen. </w:t>
            </w:r>
          </w:p>
        </w:tc>
      </w:tr>
      <w:tr w:rsidR="00D15D27" w:rsidRPr="00D15D27" w14:paraId="179F98D8" w14:textId="77777777" w:rsidTr="00850499">
        <w:trPr>
          <w:tblCellSpacing w:w="0" w:type="dxa"/>
        </w:trPr>
        <w:tc>
          <w:tcPr>
            <w:tcW w:w="625" w:type="pct"/>
            <w:hideMark/>
          </w:tcPr>
          <w:p w14:paraId="73403C5C"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über 0 </w:t>
            </w:r>
          </w:p>
        </w:tc>
        <w:tc>
          <w:tcPr>
            <w:tcW w:w="4375" w:type="pct"/>
            <w:gridSpan w:val="2"/>
            <w:hideMark/>
          </w:tcPr>
          <w:p w14:paraId="02587C27"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Die angezeigte Thermik- oder Segelhöhe zu erreichen ist unwahrscheinlich. </w:t>
            </w:r>
          </w:p>
        </w:tc>
      </w:tr>
    </w:tbl>
    <w:p w14:paraId="60B7648B" w14:textId="26E7E86D" w:rsidR="00D15D27" w:rsidRPr="00D15D27" w:rsidRDefault="00D15D27" w:rsidP="00D15D27">
      <w:pPr>
        <w:spacing w:before="100" w:beforeAutospacing="1" w:after="100" w:afterAutospacing="1"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Denken Sie daran, dass der TI ein Vorhersagewert ist. Ein Fehler im </w:t>
      </w:r>
      <w:r w:rsidRPr="00D15D27">
        <w:rPr>
          <w:rFonts w:asciiTheme="minorBidi" w:eastAsia="Times New Roman" w:hAnsiTheme="minorBidi"/>
          <w:kern w:val="0"/>
          <w:sz w:val="20"/>
          <w:szCs w:val="20"/>
          <w:lang w:eastAsia="de-CH"/>
          <w14:ligatures w14:val="none"/>
        </w:rPr>
        <w:t>vorhersagten</w:t>
      </w:r>
      <w:r w:rsidRPr="00D15D27">
        <w:rPr>
          <w:rFonts w:asciiTheme="minorBidi" w:eastAsia="Times New Roman" w:hAnsiTheme="minorBidi"/>
          <w:kern w:val="0"/>
          <w:sz w:val="20"/>
          <w:szCs w:val="20"/>
          <w:lang w:eastAsia="de-CH"/>
          <w14:ligatures w14:val="none"/>
        </w:rPr>
        <w:t xml:space="preserve"> Maximum oder eine Veränderung der Höhentemperatur kann das Bild erheblich verändern.</w:t>
      </w:r>
    </w:p>
    <w:p w14:paraId="769923AD" w14:textId="29CC526C" w:rsidR="00D15D27" w:rsidRPr="00D15D27" w:rsidRDefault="00D15D27" w:rsidP="00D15D27">
      <w:pPr>
        <w:numPr>
          <w:ilvl w:val="0"/>
          <w:numId w:val="3"/>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Aufwindgeschwindigkeit/ Auftrieb (m/s)</w:t>
      </w:r>
      <w:r w:rsidRPr="00D15D27">
        <w:rPr>
          <w:rFonts w:asciiTheme="minorBidi" w:eastAsia="Times New Roman" w:hAnsiTheme="minorBidi"/>
          <w:kern w:val="0"/>
          <w:sz w:val="20"/>
          <w:szCs w:val="20"/>
          <w:lang w:eastAsia="de-CH"/>
          <w14:ligatures w14:val="none"/>
        </w:rPr>
        <w:t>: Eine Schätzung der maximalen Stärke von Thermiken, bestimmt durch Oberflächenbedingu</w:t>
      </w:r>
      <w:r>
        <w:rPr>
          <w:rFonts w:asciiTheme="minorBidi" w:eastAsia="Times New Roman" w:hAnsiTheme="minorBidi"/>
          <w:kern w:val="0"/>
          <w:sz w:val="20"/>
          <w:szCs w:val="20"/>
          <w:lang w:eastAsia="de-CH"/>
          <w14:ligatures w14:val="none"/>
        </w:rPr>
        <w:t>n</w:t>
      </w:r>
      <w:r w:rsidRPr="00D15D27">
        <w:rPr>
          <w:rFonts w:asciiTheme="minorBidi" w:eastAsia="Times New Roman" w:hAnsiTheme="minorBidi"/>
          <w:kern w:val="0"/>
          <w:sz w:val="20"/>
          <w:szCs w:val="20"/>
          <w:lang w:eastAsia="de-CH"/>
          <w14:ligatures w14:val="none"/>
        </w:rPr>
        <w:t xml:space="preserve">gen (Hitze, </w:t>
      </w:r>
      <w:hyperlink r:id="rId7" w:history="1">
        <w:r w:rsidRPr="00D15D27">
          <w:rPr>
            <w:rFonts w:asciiTheme="minorBidi" w:eastAsia="Times New Roman" w:hAnsiTheme="minorBidi"/>
            <w:color w:val="0000FF"/>
            <w:kern w:val="0"/>
            <w:sz w:val="20"/>
            <w:szCs w:val="20"/>
            <w:u w:val="single"/>
            <w:lang w:eastAsia="de-CH"/>
            <w14:ligatures w14:val="none"/>
          </w:rPr>
          <w:t>Feuchtigkeit</w:t>
        </w:r>
      </w:hyperlink>
      <w:r w:rsidRPr="00D15D27">
        <w:rPr>
          <w:rFonts w:asciiTheme="minorBidi" w:eastAsia="Times New Roman" w:hAnsiTheme="minorBidi"/>
          <w:kern w:val="0"/>
          <w:sz w:val="20"/>
          <w:szCs w:val="20"/>
          <w:lang w:eastAsia="de-CH"/>
          <w14:ligatures w14:val="none"/>
        </w:rPr>
        <w:t xml:space="preserve"> und </w:t>
      </w:r>
      <w:hyperlink r:id="rId8" w:history="1">
        <w:r w:rsidRPr="00D15D27">
          <w:rPr>
            <w:rFonts w:asciiTheme="minorBidi" w:eastAsia="Times New Roman" w:hAnsiTheme="minorBidi"/>
            <w:color w:val="0000FF"/>
            <w:kern w:val="0"/>
            <w:sz w:val="20"/>
            <w:szCs w:val="20"/>
            <w:u w:val="single"/>
            <w:lang w:eastAsia="de-CH"/>
            <w14:ligatures w14:val="none"/>
          </w:rPr>
          <w:t>Solarstrahlung</w:t>
        </w:r>
      </w:hyperlink>
      <w:r w:rsidRPr="00D15D27">
        <w:rPr>
          <w:rFonts w:asciiTheme="minorBidi" w:eastAsia="Times New Roman" w:hAnsiTheme="minorBidi"/>
          <w:kern w:val="0"/>
          <w:sz w:val="20"/>
          <w:szCs w:val="20"/>
          <w:lang w:eastAsia="de-CH"/>
          <w14:ligatures w14:val="none"/>
        </w:rPr>
        <w:t xml:space="preserve">). Durch Wind verursachter Aufwind wird nicht berücksichtigt (Leewellen, Konvergenz etc.). Minimum 1.5 m/s, gut 2 m/s, exzellent &gt; 2.5 m/s. </w:t>
      </w:r>
    </w:p>
    <w:p w14:paraId="6BFA955D" w14:textId="283059FB" w:rsidR="00D15D27" w:rsidRPr="00D15D27" w:rsidRDefault="00D15D27" w:rsidP="00D15D27">
      <w:pPr>
        <w:numPr>
          <w:ilvl w:val="0"/>
          <w:numId w:val="4"/>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hyperlink r:id="rId9" w:history="1">
        <w:proofErr w:type="spellStart"/>
        <w:r w:rsidRPr="00D15D27">
          <w:rPr>
            <w:rFonts w:asciiTheme="minorBidi" w:eastAsia="Times New Roman" w:hAnsiTheme="minorBidi"/>
            <w:b/>
            <w:bCs/>
            <w:color w:val="FF66CC"/>
            <w:kern w:val="0"/>
            <w:sz w:val="20"/>
            <w:szCs w:val="20"/>
            <w:u w:val="single"/>
            <w:lang w:eastAsia="de-CH"/>
            <w14:ligatures w14:val="none"/>
          </w:rPr>
          <w:t>Soaring</w:t>
        </w:r>
        <w:proofErr w:type="spellEnd"/>
        <w:r w:rsidRPr="00D15D27">
          <w:rPr>
            <w:rFonts w:asciiTheme="minorBidi" w:eastAsia="Times New Roman" w:hAnsiTheme="minorBidi"/>
            <w:b/>
            <w:bCs/>
            <w:color w:val="FF66CC"/>
            <w:kern w:val="0"/>
            <w:sz w:val="20"/>
            <w:szCs w:val="20"/>
            <w:u w:val="single"/>
            <w:lang w:eastAsia="de-CH"/>
            <w14:ligatures w14:val="none"/>
          </w:rPr>
          <w:t>-Index:</w:t>
        </w:r>
      </w:hyperlink>
      <w:r w:rsidRPr="00D15D27">
        <w:rPr>
          <w:rFonts w:asciiTheme="minorBidi" w:eastAsia="Times New Roman" w:hAnsiTheme="minorBidi"/>
          <w:kern w:val="0"/>
          <w:sz w:val="20"/>
          <w:szCs w:val="20"/>
          <w:lang w:eastAsia="de-CH"/>
          <w14:ligatures w14:val="none"/>
        </w:rPr>
        <w:t xml:space="preserve"> Ein Mass für Stabilität, das Temperatur und Feuchtigkeit zwischen 700 und 850 hPa berücksichtigt. Beachten Sie, dass sich die </w:t>
      </w:r>
      <w:r>
        <w:rPr>
          <w:rFonts w:asciiTheme="minorBidi" w:eastAsia="Times New Roman" w:hAnsiTheme="minorBidi"/>
          <w:kern w:val="0"/>
          <w:sz w:val="20"/>
          <w:szCs w:val="20"/>
          <w:lang w:eastAsia="de-CH"/>
          <w14:ligatures w14:val="none"/>
        </w:rPr>
        <w:t>SI</w:t>
      </w:r>
      <w:r w:rsidRPr="00D15D27">
        <w:rPr>
          <w:rFonts w:asciiTheme="minorBidi" w:eastAsia="Times New Roman" w:hAnsiTheme="minorBidi"/>
          <w:kern w:val="0"/>
          <w:sz w:val="20"/>
          <w:szCs w:val="20"/>
          <w:lang w:eastAsia="de-CH"/>
          <w14:ligatures w14:val="none"/>
        </w:rPr>
        <w:t xml:space="preserve"> Werte im Sommer auf Grund von Temperatur- und Feuchtigkeitsadvektionen über kurze Zeiträume signifikant ändern können. Wenn im Winter die </w:t>
      </w:r>
      <w:hyperlink r:id="rId10" w:history="1">
        <w:r w:rsidRPr="00D15D27">
          <w:rPr>
            <w:rFonts w:asciiTheme="minorBidi" w:eastAsia="Times New Roman" w:hAnsiTheme="minorBidi"/>
            <w:color w:val="0000FF"/>
            <w:kern w:val="0"/>
            <w:sz w:val="20"/>
            <w:szCs w:val="20"/>
            <w:u w:val="single"/>
            <w:lang w:eastAsia="de-CH"/>
            <w14:ligatures w14:val="none"/>
          </w:rPr>
          <w:t>Temperaturen</w:t>
        </w:r>
      </w:hyperlink>
      <w:r w:rsidRPr="00D15D27">
        <w:rPr>
          <w:rFonts w:asciiTheme="minorBidi" w:eastAsia="Times New Roman" w:hAnsiTheme="minorBidi"/>
          <w:kern w:val="0"/>
          <w:sz w:val="20"/>
          <w:szCs w:val="20"/>
          <w:lang w:eastAsia="de-CH"/>
          <w14:ligatures w14:val="none"/>
        </w:rPr>
        <w:t xml:space="preserve"> sehr kalt sind, dann sind die Feuchtigkeitswerte sehr gering. Daher ist selbst der </w:t>
      </w:r>
      <w:r>
        <w:rPr>
          <w:rFonts w:asciiTheme="minorBidi" w:eastAsia="Times New Roman" w:hAnsiTheme="minorBidi"/>
          <w:kern w:val="0"/>
          <w:sz w:val="20"/>
          <w:szCs w:val="20"/>
          <w:lang w:eastAsia="de-CH"/>
          <w14:ligatures w14:val="none"/>
        </w:rPr>
        <w:t>SI</w:t>
      </w:r>
      <w:r w:rsidRPr="00D15D27">
        <w:rPr>
          <w:rFonts w:asciiTheme="minorBidi" w:eastAsia="Times New Roman" w:hAnsiTheme="minorBidi"/>
          <w:kern w:val="0"/>
          <w:sz w:val="20"/>
          <w:szCs w:val="20"/>
          <w:lang w:eastAsia="de-CH"/>
          <w14:ligatures w14:val="none"/>
        </w:rPr>
        <w:t xml:space="preserve"> ziemlich hoch, was nicht </w:t>
      </w:r>
      <w:r w:rsidRPr="00D15D27">
        <w:rPr>
          <w:rFonts w:asciiTheme="minorBidi" w:eastAsia="Times New Roman" w:hAnsiTheme="minorBidi"/>
          <w:kern w:val="0"/>
          <w:sz w:val="20"/>
          <w:szCs w:val="20"/>
          <w:lang w:eastAsia="de-CH"/>
          <w14:ligatures w14:val="none"/>
        </w:rPr>
        <w:t>bedeutet,</w:t>
      </w:r>
      <w:r w:rsidRPr="00D15D27">
        <w:rPr>
          <w:rFonts w:asciiTheme="minorBidi" w:eastAsia="Times New Roman" w:hAnsiTheme="minorBidi"/>
          <w:kern w:val="0"/>
          <w:sz w:val="20"/>
          <w:szCs w:val="20"/>
          <w:lang w:eastAsia="de-CH"/>
          <w14:ligatures w14:val="none"/>
        </w:rPr>
        <w:t xml:space="preserve"> dass die Bedingungen wegen des Feuchtigkeit</w:t>
      </w:r>
      <w:r w:rsidR="00EE706F">
        <w:rPr>
          <w:rFonts w:asciiTheme="minorBidi" w:eastAsia="Times New Roman" w:hAnsiTheme="minorBidi"/>
          <w:kern w:val="0"/>
          <w:sz w:val="20"/>
          <w:szCs w:val="20"/>
          <w:lang w:eastAsia="de-CH"/>
          <w14:ligatures w14:val="none"/>
        </w:rPr>
        <w:t>s</w:t>
      </w:r>
      <w:r w:rsidRPr="00D15D27">
        <w:rPr>
          <w:rFonts w:asciiTheme="minorBidi" w:eastAsia="Times New Roman" w:hAnsiTheme="minorBidi"/>
          <w:kern w:val="0"/>
          <w:sz w:val="20"/>
          <w:szCs w:val="20"/>
          <w:lang w:eastAsia="de-CH"/>
          <w14:ligatures w14:val="none"/>
        </w:rPr>
        <w:t xml:space="preserve">mangels für </w:t>
      </w:r>
      <w:r w:rsidRPr="00D15D27">
        <w:rPr>
          <w:rFonts w:asciiTheme="minorBidi" w:eastAsia="Times New Roman" w:hAnsiTheme="minorBidi"/>
          <w:kern w:val="0"/>
          <w:sz w:val="20"/>
          <w:szCs w:val="20"/>
          <w:lang w:eastAsia="de-CH"/>
          <w14:ligatures w14:val="none"/>
        </w:rPr>
        <w:lastRenderedPageBreak/>
        <w:t xml:space="preserve">Gewitter günstig sind. Der Index liefert keine genauen Daten </w:t>
      </w:r>
      <w:r w:rsidRPr="00D15D27">
        <w:rPr>
          <w:rFonts w:asciiTheme="minorBidi" w:eastAsia="Times New Roman" w:hAnsiTheme="minorBidi"/>
          <w:kern w:val="0"/>
          <w:sz w:val="20"/>
          <w:szCs w:val="20"/>
          <w:lang w:eastAsia="de-CH"/>
          <w14:ligatures w14:val="none"/>
        </w:rPr>
        <w:t>so lange</w:t>
      </w:r>
      <w:r w:rsidRPr="00D15D27">
        <w:rPr>
          <w:rFonts w:asciiTheme="minorBidi" w:eastAsia="Times New Roman" w:hAnsiTheme="minorBidi"/>
          <w:kern w:val="0"/>
          <w:sz w:val="20"/>
          <w:szCs w:val="20"/>
          <w:lang w:eastAsia="de-CH"/>
          <w14:ligatures w14:val="none"/>
        </w:rPr>
        <w:t xml:space="preserve"> die untere Konvektionsschicht unter 700 hPa endet. </w:t>
      </w:r>
    </w:p>
    <w:tbl>
      <w:tblPr>
        <w:tblW w:w="5000" w:type="pct"/>
        <w:tblCellSpacing w:w="0" w:type="dxa"/>
        <w:tblBorders>
          <w:top w:val="single" w:sz="4" w:space="0" w:color="auto"/>
          <w:left w:val="single" w:sz="4" w:space="0" w:color="auto"/>
          <w:bottom w:val="single" w:sz="4" w:space="0" w:color="auto"/>
          <w:right w:val="single" w:sz="4" w:space="0" w:color="auto"/>
        </w:tblBorders>
        <w:tblCellMar>
          <w:top w:w="30" w:type="dxa"/>
          <w:left w:w="30" w:type="dxa"/>
          <w:bottom w:w="30" w:type="dxa"/>
          <w:right w:w="30" w:type="dxa"/>
        </w:tblCellMar>
        <w:tblLook w:val="04A0" w:firstRow="1" w:lastRow="0" w:firstColumn="1" w:lastColumn="0" w:noHBand="0" w:noVBand="1"/>
      </w:tblPr>
      <w:tblGrid>
        <w:gridCol w:w="1491"/>
        <w:gridCol w:w="7571"/>
      </w:tblGrid>
      <w:tr w:rsidR="00D15D27" w:rsidRPr="00D15D27" w14:paraId="7CCF79DF" w14:textId="77777777" w:rsidTr="00850499">
        <w:trPr>
          <w:tblCellSpacing w:w="0" w:type="dxa"/>
        </w:trPr>
        <w:tc>
          <w:tcPr>
            <w:tcW w:w="0" w:type="auto"/>
            <w:hideMark/>
          </w:tcPr>
          <w:p w14:paraId="0740F1D2"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proofErr w:type="spellStart"/>
            <w:r w:rsidRPr="00D15D27">
              <w:rPr>
                <w:rFonts w:asciiTheme="minorBidi" w:eastAsia="Times New Roman" w:hAnsiTheme="minorBidi"/>
                <w:b/>
                <w:bCs/>
                <w:kern w:val="0"/>
                <w:sz w:val="20"/>
                <w:szCs w:val="20"/>
                <w:lang w:eastAsia="de-CH"/>
                <w14:ligatures w14:val="none"/>
              </w:rPr>
              <w:t>Soaring</w:t>
            </w:r>
            <w:proofErr w:type="spellEnd"/>
            <w:r w:rsidRPr="00D15D27">
              <w:rPr>
                <w:rFonts w:asciiTheme="minorBidi" w:eastAsia="Times New Roman" w:hAnsiTheme="minorBidi"/>
                <w:b/>
                <w:bCs/>
                <w:kern w:val="0"/>
                <w:sz w:val="20"/>
                <w:szCs w:val="20"/>
                <w:lang w:eastAsia="de-CH"/>
                <w14:ligatures w14:val="none"/>
              </w:rPr>
              <w:t>-Index</w:t>
            </w:r>
            <w:r w:rsidRPr="00D15D27">
              <w:rPr>
                <w:rFonts w:asciiTheme="minorBidi" w:eastAsia="Times New Roman" w:hAnsiTheme="minorBidi"/>
                <w:kern w:val="0"/>
                <w:sz w:val="20"/>
                <w:szCs w:val="20"/>
                <w:lang w:eastAsia="de-CH"/>
                <w14:ligatures w14:val="none"/>
              </w:rPr>
              <w:t xml:space="preserve"> </w:t>
            </w:r>
          </w:p>
        </w:tc>
        <w:tc>
          <w:tcPr>
            <w:tcW w:w="0" w:type="auto"/>
            <w:hideMark/>
          </w:tcPr>
          <w:p w14:paraId="6189C174"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Aufwindbedingungen</w:t>
            </w:r>
            <w:r w:rsidRPr="00D15D27">
              <w:rPr>
                <w:rFonts w:asciiTheme="minorBidi" w:eastAsia="Times New Roman" w:hAnsiTheme="minorBidi"/>
                <w:kern w:val="0"/>
                <w:sz w:val="20"/>
                <w:szCs w:val="20"/>
                <w:lang w:eastAsia="de-CH"/>
                <w14:ligatures w14:val="none"/>
              </w:rPr>
              <w:t xml:space="preserve"> </w:t>
            </w:r>
          </w:p>
        </w:tc>
      </w:tr>
      <w:tr w:rsidR="00D15D27" w:rsidRPr="00D15D27" w14:paraId="067F7964" w14:textId="77777777" w:rsidTr="00850499">
        <w:trPr>
          <w:tblCellSpacing w:w="0" w:type="dxa"/>
        </w:trPr>
        <w:tc>
          <w:tcPr>
            <w:tcW w:w="0" w:type="auto"/>
            <w:hideMark/>
          </w:tcPr>
          <w:p w14:paraId="3E834E15"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unter -10 </w:t>
            </w:r>
          </w:p>
        </w:tc>
        <w:tc>
          <w:tcPr>
            <w:tcW w:w="0" w:type="auto"/>
            <w:hideMark/>
          </w:tcPr>
          <w:p w14:paraId="4E574F06"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keine oder schwache Thermiken </w:t>
            </w:r>
          </w:p>
        </w:tc>
      </w:tr>
      <w:tr w:rsidR="00D15D27" w:rsidRPr="00D15D27" w14:paraId="29FC03EF" w14:textId="77777777" w:rsidTr="00850499">
        <w:trPr>
          <w:tblCellSpacing w:w="0" w:type="dxa"/>
        </w:trPr>
        <w:tc>
          <w:tcPr>
            <w:tcW w:w="0" w:type="auto"/>
            <w:hideMark/>
          </w:tcPr>
          <w:p w14:paraId="6360AD7E"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-10 bis 5 </w:t>
            </w:r>
          </w:p>
        </w:tc>
        <w:tc>
          <w:tcPr>
            <w:tcW w:w="0" w:type="auto"/>
            <w:hideMark/>
          </w:tcPr>
          <w:p w14:paraId="0EECB582"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trockene oder 1/8 Kumulus mit mässigen Thermiken </w:t>
            </w:r>
          </w:p>
        </w:tc>
      </w:tr>
      <w:tr w:rsidR="00D15D27" w:rsidRPr="00D15D27" w14:paraId="773620DC" w14:textId="77777777" w:rsidTr="00850499">
        <w:trPr>
          <w:tblCellSpacing w:w="0" w:type="dxa"/>
        </w:trPr>
        <w:tc>
          <w:tcPr>
            <w:tcW w:w="0" w:type="auto"/>
            <w:hideMark/>
          </w:tcPr>
          <w:p w14:paraId="442FBB25"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5 bis 15 </w:t>
            </w:r>
          </w:p>
        </w:tc>
        <w:tc>
          <w:tcPr>
            <w:tcW w:w="0" w:type="auto"/>
            <w:hideMark/>
          </w:tcPr>
          <w:p w14:paraId="762B53AE"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gute Aufwindbedingungen </w:t>
            </w:r>
          </w:p>
        </w:tc>
      </w:tr>
      <w:tr w:rsidR="00D15D27" w:rsidRPr="00D15D27" w14:paraId="1D260E42" w14:textId="77777777" w:rsidTr="00850499">
        <w:trPr>
          <w:tblCellSpacing w:w="0" w:type="dxa"/>
        </w:trPr>
        <w:tc>
          <w:tcPr>
            <w:tcW w:w="0" w:type="auto"/>
            <w:hideMark/>
          </w:tcPr>
          <w:p w14:paraId="7297926D"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15 bis 20 </w:t>
            </w:r>
          </w:p>
        </w:tc>
        <w:tc>
          <w:tcPr>
            <w:tcW w:w="0" w:type="auto"/>
            <w:hideMark/>
          </w:tcPr>
          <w:p w14:paraId="3BD95F33"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gute Aufwindbedingungen mit gelegentlichen Schauern </w:t>
            </w:r>
          </w:p>
        </w:tc>
      </w:tr>
      <w:tr w:rsidR="00D15D27" w:rsidRPr="00D15D27" w14:paraId="58BC9550" w14:textId="77777777" w:rsidTr="00850499">
        <w:trPr>
          <w:tblCellSpacing w:w="0" w:type="dxa"/>
        </w:trPr>
        <w:tc>
          <w:tcPr>
            <w:tcW w:w="0" w:type="auto"/>
            <w:hideMark/>
          </w:tcPr>
          <w:p w14:paraId="57FDAE93"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20 bis 30 </w:t>
            </w:r>
          </w:p>
        </w:tc>
        <w:tc>
          <w:tcPr>
            <w:tcW w:w="0" w:type="auto"/>
            <w:hideMark/>
          </w:tcPr>
          <w:p w14:paraId="3A1F2AE0" w14:textId="4638BCE0"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exzellente </w:t>
            </w:r>
            <w:r w:rsidR="00B03D03">
              <w:rPr>
                <w:rFonts w:asciiTheme="minorBidi" w:eastAsia="Times New Roman" w:hAnsiTheme="minorBidi"/>
                <w:kern w:val="0"/>
                <w:sz w:val="20"/>
                <w:szCs w:val="20"/>
                <w:lang w:eastAsia="de-CH"/>
                <w14:ligatures w14:val="none"/>
              </w:rPr>
              <w:t>B</w:t>
            </w:r>
            <w:r w:rsidRPr="00D15D27">
              <w:rPr>
                <w:rFonts w:asciiTheme="minorBidi" w:eastAsia="Times New Roman" w:hAnsiTheme="minorBidi"/>
                <w:kern w:val="0"/>
                <w:sz w:val="20"/>
                <w:szCs w:val="20"/>
                <w:lang w:eastAsia="de-CH"/>
                <w14:ligatures w14:val="none"/>
              </w:rPr>
              <w:t>edingungen, aber erhöhte Schauer- und Gewitterwahrscheinlich</w:t>
            </w:r>
            <w:r w:rsidR="00B03D03">
              <w:rPr>
                <w:rFonts w:asciiTheme="minorBidi" w:eastAsia="Times New Roman" w:hAnsiTheme="minorBidi"/>
                <w:kern w:val="0"/>
                <w:sz w:val="20"/>
                <w:szCs w:val="20"/>
                <w:lang w:eastAsia="de-CH"/>
                <w14:ligatures w14:val="none"/>
              </w:rPr>
              <w:softHyphen/>
            </w:r>
            <w:r w:rsidRPr="00D15D27">
              <w:rPr>
                <w:rFonts w:asciiTheme="minorBidi" w:eastAsia="Times New Roman" w:hAnsiTheme="minorBidi"/>
                <w:kern w:val="0"/>
                <w:sz w:val="20"/>
                <w:szCs w:val="20"/>
                <w:lang w:eastAsia="de-CH"/>
                <w14:ligatures w14:val="none"/>
              </w:rPr>
              <w:t xml:space="preserve">keit </w:t>
            </w:r>
          </w:p>
        </w:tc>
      </w:tr>
      <w:tr w:rsidR="00D15D27" w:rsidRPr="00D15D27" w14:paraId="356CA4FE" w14:textId="77777777" w:rsidTr="00850499">
        <w:trPr>
          <w:tblCellSpacing w:w="0" w:type="dxa"/>
        </w:trPr>
        <w:tc>
          <w:tcPr>
            <w:tcW w:w="0" w:type="auto"/>
            <w:hideMark/>
          </w:tcPr>
          <w:p w14:paraId="55B8F1E8"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über 30 </w:t>
            </w:r>
          </w:p>
        </w:tc>
        <w:tc>
          <w:tcPr>
            <w:tcW w:w="0" w:type="auto"/>
            <w:hideMark/>
          </w:tcPr>
          <w:p w14:paraId="332534F0"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mehr als 60 Prozent Gewitterwahrscheinlichkeit </w:t>
            </w:r>
          </w:p>
        </w:tc>
      </w:tr>
    </w:tbl>
    <w:p w14:paraId="24027AE4" w14:textId="77777777" w:rsidR="00D15D27" w:rsidRPr="00D15D27" w:rsidRDefault="00D15D27" w:rsidP="00D15D27">
      <w:pPr>
        <w:numPr>
          <w:ilvl w:val="0"/>
          <w:numId w:val="5"/>
        </w:numPr>
        <w:tabs>
          <w:tab w:val="clear" w:pos="720"/>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hyperlink r:id="rId11" w:history="1">
        <w:proofErr w:type="spellStart"/>
        <w:r w:rsidRPr="00D15D27">
          <w:rPr>
            <w:rFonts w:asciiTheme="minorBidi" w:eastAsia="Times New Roman" w:hAnsiTheme="minorBidi"/>
            <w:b/>
            <w:bCs/>
            <w:color w:val="FF0000"/>
            <w:kern w:val="0"/>
            <w:sz w:val="20"/>
            <w:szCs w:val="20"/>
            <w:u w:val="single"/>
            <w:lang w:eastAsia="de-CH"/>
            <w14:ligatures w14:val="none"/>
          </w:rPr>
          <w:t>Lifted</w:t>
        </w:r>
        <w:proofErr w:type="spellEnd"/>
        <w:r w:rsidRPr="00D15D27">
          <w:rPr>
            <w:rFonts w:asciiTheme="minorBidi" w:eastAsia="Times New Roman" w:hAnsiTheme="minorBidi"/>
            <w:b/>
            <w:bCs/>
            <w:color w:val="FF0000"/>
            <w:kern w:val="0"/>
            <w:sz w:val="20"/>
            <w:szCs w:val="20"/>
            <w:u w:val="single"/>
            <w:lang w:eastAsia="de-CH"/>
            <w14:ligatures w14:val="none"/>
          </w:rPr>
          <w:t>-Index (LI)</w:t>
        </w:r>
      </w:hyperlink>
      <w:r w:rsidRPr="00D15D27">
        <w:rPr>
          <w:rFonts w:asciiTheme="minorBidi" w:eastAsia="Times New Roman" w:hAnsiTheme="minorBidi"/>
          <w:kern w:val="0"/>
          <w:sz w:val="20"/>
          <w:szCs w:val="20"/>
          <w:lang w:eastAsia="de-CH"/>
          <w14:ligatures w14:val="none"/>
        </w:rPr>
        <w:t xml:space="preserve">: Ein weiteres Mass für Instabilität (negative Werte) oder Stabilität (positive Werte). Beachten Sie, stark negative Werte deuten auf exzellente Aufwindbedingungen hin, auch wenn heftige Gewitter, die sehr gefährlich sein können, wahrscheinlich sind. </w:t>
      </w:r>
    </w:p>
    <w:tbl>
      <w:tblPr>
        <w:tblW w:w="5104" w:type="pct"/>
        <w:tblCellSpacing w:w="0" w:type="dxa"/>
        <w:tblBorders>
          <w:top w:val="single" w:sz="4" w:space="0" w:color="auto"/>
          <w:left w:val="single" w:sz="4" w:space="0" w:color="auto"/>
          <w:bottom w:val="single" w:sz="4" w:space="0" w:color="auto"/>
          <w:right w:val="single" w:sz="4" w:space="0" w:color="auto"/>
        </w:tblBorders>
        <w:tblCellMar>
          <w:top w:w="30" w:type="dxa"/>
          <w:left w:w="30" w:type="dxa"/>
          <w:bottom w:w="30" w:type="dxa"/>
          <w:right w:w="30" w:type="dxa"/>
        </w:tblCellMar>
        <w:tblLook w:val="04A0" w:firstRow="1" w:lastRow="0" w:firstColumn="1" w:lastColumn="0" w:noHBand="0" w:noVBand="1"/>
      </w:tblPr>
      <w:tblGrid>
        <w:gridCol w:w="1413"/>
        <w:gridCol w:w="7837"/>
      </w:tblGrid>
      <w:tr w:rsidR="00D15D27" w:rsidRPr="00D15D27" w14:paraId="3CD5E173" w14:textId="77777777" w:rsidTr="00850499">
        <w:trPr>
          <w:tblCellSpacing w:w="0" w:type="dxa"/>
        </w:trPr>
        <w:tc>
          <w:tcPr>
            <w:tcW w:w="764" w:type="pct"/>
            <w:hideMark/>
          </w:tcPr>
          <w:p w14:paraId="0E3155C5" w14:textId="553A3EF3"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proofErr w:type="spellStart"/>
            <w:r w:rsidRPr="00D15D27">
              <w:rPr>
                <w:rFonts w:asciiTheme="minorBidi" w:eastAsia="Times New Roman" w:hAnsiTheme="minorBidi"/>
                <w:b/>
                <w:bCs/>
                <w:kern w:val="0"/>
                <w:sz w:val="20"/>
                <w:szCs w:val="20"/>
                <w:lang w:eastAsia="de-CH"/>
                <w14:ligatures w14:val="none"/>
              </w:rPr>
              <w:t>Lifted</w:t>
            </w:r>
            <w:proofErr w:type="spellEnd"/>
            <w:r w:rsidRPr="00D15D27">
              <w:rPr>
                <w:rFonts w:asciiTheme="minorBidi" w:eastAsia="Times New Roman" w:hAnsiTheme="minorBidi"/>
                <w:b/>
                <w:bCs/>
                <w:kern w:val="0"/>
                <w:sz w:val="20"/>
                <w:szCs w:val="20"/>
                <w:lang w:eastAsia="de-CH"/>
                <w14:ligatures w14:val="none"/>
              </w:rPr>
              <w:t>-Index</w:t>
            </w:r>
            <w:r w:rsidRPr="00D15D27">
              <w:rPr>
                <w:rFonts w:asciiTheme="minorBidi" w:eastAsia="Times New Roman" w:hAnsiTheme="minorBidi"/>
                <w:kern w:val="0"/>
                <w:sz w:val="20"/>
                <w:szCs w:val="20"/>
                <w:lang w:eastAsia="de-CH"/>
                <w14:ligatures w14:val="none"/>
              </w:rPr>
              <w:t xml:space="preserve"> </w:t>
            </w:r>
          </w:p>
        </w:tc>
        <w:tc>
          <w:tcPr>
            <w:tcW w:w="0" w:type="auto"/>
            <w:hideMark/>
          </w:tcPr>
          <w:p w14:paraId="15B43159" w14:textId="1B5BFCB3"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Aufwindbedingu</w:t>
            </w:r>
            <w:r w:rsidR="005D6035">
              <w:rPr>
                <w:rFonts w:asciiTheme="minorBidi" w:eastAsia="Times New Roman" w:hAnsiTheme="minorBidi"/>
                <w:b/>
                <w:bCs/>
                <w:kern w:val="0"/>
                <w:sz w:val="20"/>
                <w:szCs w:val="20"/>
                <w:lang w:eastAsia="de-CH"/>
                <w14:ligatures w14:val="none"/>
              </w:rPr>
              <w:t>n</w:t>
            </w:r>
            <w:r w:rsidRPr="00D15D27">
              <w:rPr>
                <w:rFonts w:asciiTheme="minorBidi" w:eastAsia="Times New Roman" w:hAnsiTheme="minorBidi"/>
                <w:b/>
                <w:bCs/>
                <w:kern w:val="0"/>
                <w:sz w:val="20"/>
                <w:szCs w:val="20"/>
                <w:lang w:eastAsia="de-CH"/>
                <w14:ligatures w14:val="none"/>
              </w:rPr>
              <w:t>gen</w:t>
            </w:r>
            <w:r w:rsidRPr="00D15D27">
              <w:rPr>
                <w:rFonts w:asciiTheme="minorBidi" w:eastAsia="Times New Roman" w:hAnsiTheme="minorBidi"/>
                <w:kern w:val="0"/>
                <w:sz w:val="20"/>
                <w:szCs w:val="20"/>
                <w:lang w:eastAsia="de-CH"/>
                <w14:ligatures w14:val="none"/>
              </w:rPr>
              <w:t xml:space="preserve"> </w:t>
            </w:r>
          </w:p>
        </w:tc>
      </w:tr>
      <w:tr w:rsidR="00D15D27" w:rsidRPr="00D15D27" w14:paraId="2B1DA283" w14:textId="77777777" w:rsidTr="00850499">
        <w:trPr>
          <w:tblCellSpacing w:w="0" w:type="dxa"/>
        </w:trPr>
        <w:tc>
          <w:tcPr>
            <w:tcW w:w="764" w:type="pct"/>
            <w:hideMark/>
          </w:tcPr>
          <w:p w14:paraId="7436C281"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6 oder grösser </w:t>
            </w:r>
          </w:p>
        </w:tc>
        <w:tc>
          <w:tcPr>
            <w:tcW w:w="0" w:type="auto"/>
            <w:hideMark/>
          </w:tcPr>
          <w:p w14:paraId="73D0C4DF"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sehr stabile Bedingungen </w:t>
            </w:r>
          </w:p>
        </w:tc>
      </w:tr>
      <w:tr w:rsidR="00D15D27" w:rsidRPr="00D15D27" w14:paraId="1FDD827D" w14:textId="77777777" w:rsidTr="00850499">
        <w:trPr>
          <w:tblCellSpacing w:w="0" w:type="dxa"/>
        </w:trPr>
        <w:tc>
          <w:tcPr>
            <w:tcW w:w="764" w:type="pct"/>
            <w:hideMark/>
          </w:tcPr>
          <w:p w14:paraId="2AF04D0A"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2 bis 6 </w:t>
            </w:r>
          </w:p>
        </w:tc>
        <w:tc>
          <w:tcPr>
            <w:tcW w:w="0" w:type="auto"/>
            <w:hideMark/>
          </w:tcPr>
          <w:p w14:paraId="5FC83D1E"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stabile Bedingungen. Gewitter sind unwahrscheinlich </w:t>
            </w:r>
          </w:p>
        </w:tc>
      </w:tr>
      <w:tr w:rsidR="00D15D27" w:rsidRPr="00D15D27" w14:paraId="6E9E8E51" w14:textId="77777777" w:rsidTr="00850499">
        <w:trPr>
          <w:tblCellSpacing w:w="0" w:type="dxa"/>
        </w:trPr>
        <w:tc>
          <w:tcPr>
            <w:tcW w:w="764" w:type="pct"/>
            <w:hideMark/>
          </w:tcPr>
          <w:p w14:paraId="0FE3C00B"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0 bis 2 </w:t>
            </w:r>
          </w:p>
        </w:tc>
        <w:tc>
          <w:tcPr>
            <w:tcW w:w="0" w:type="auto"/>
            <w:hideMark/>
          </w:tcPr>
          <w:p w14:paraId="2F4B162D"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Schauer möglich. Vereinzelte Gewitter möglich. </w:t>
            </w:r>
          </w:p>
        </w:tc>
      </w:tr>
      <w:tr w:rsidR="00D15D27" w:rsidRPr="00D15D27" w14:paraId="13E1A51F" w14:textId="77777777" w:rsidTr="00850499">
        <w:trPr>
          <w:tblCellSpacing w:w="0" w:type="dxa"/>
        </w:trPr>
        <w:tc>
          <w:tcPr>
            <w:tcW w:w="764" w:type="pct"/>
            <w:hideMark/>
          </w:tcPr>
          <w:p w14:paraId="53C6AEB0"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0 bis -3 </w:t>
            </w:r>
          </w:p>
        </w:tc>
        <w:tc>
          <w:tcPr>
            <w:tcW w:w="0" w:type="auto"/>
            <w:hideMark/>
          </w:tcPr>
          <w:p w14:paraId="08287A1F"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leicht unstabil, Gewitter mit Auftriebsmechanismus sind möglich (i.e. Kaltfront, wärmer werdender Tag, ...) </w:t>
            </w:r>
          </w:p>
        </w:tc>
      </w:tr>
      <w:tr w:rsidR="00D15D27" w:rsidRPr="00D15D27" w14:paraId="2564BA16" w14:textId="77777777" w:rsidTr="00850499">
        <w:trPr>
          <w:tblCellSpacing w:w="0" w:type="dxa"/>
        </w:trPr>
        <w:tc>
          <w:tcPr>
            <w:tcW w:w="764" w:type="pct"/>
            <w:hideMark/>
          </w:tcPr>
          <w:p w14:paraId="52885008"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-6 bis -6 </w:t>
            </w:r>
          </w:p>
        </w:tc>
        <w:tc>
          <w:tcPr>
            <w:tcW w:w="0" w:type="auto"/>
            <w:hideMark/>
          </w:tcPr>
          <w:p w14:paraId="52731E78"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unstabil, Gewitter möglich, einige mit Auftriebsmechanismus </w:t>
            </w:r>
          </w:p>
        </w:tc>
      </w:tr>
      <w:tr w:rsidR="00D15D27" w:rsidRPr="00D15D27" w14:paraId="38B2F91E" w14:textId="77777777" w:rsidTr="00850499">
        <w:trPr>
          <w:tblCellSpacing w:w="0" w:type="dxa"/>
        </w:trPr>
        <w:tc>
          <w:tcPr>
            <w:tcW w:w="764" w:type="pct"/>
            <w:hideMark/>
          </w:tcPr>
          <w:p w14:paraId="2443A553"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unter -6 </w:t>
            </w:r>
          </w:p>
        </w:tc>
        <w:tc>
          <w:tcPr>
            <w:tcW w:w="0" w:type="auto"/>
            <w:hideMark/>
          </w:tcPr>
          <w:p w14:paraId="522A37FE" w14:textId="77777777" w:rsidR="00D15D27" w:rsidRPr="00D15D27" w:rsidRDefault="00D15D27" w:rsidP="00D15D27">
            <w:pPr>
              <w:spacing w:after="0"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sehr unstabil, starke Gewitter mit Auftriebsmechanismus wahrscheinlich </w:t>
            </w:r>
          </w:p>
        </w:tc>
      </w:tr>
    </w:tbl>
    <w:p w14:paraId="450BD8AD" w14:textId="222D76BA" w:rsidR="00D15D27" w:rsidRPr="00D15D27" w:rsidRDefault="00D15D27" w:rsidP="00D15D27">
      <w:pPr>
        <w:numPr>
          <w:ilvl w:val="0"/>
          <w:numId w:val="6"/>
        </w:numPr>
        <w:tabs>
          <w:tab w:val="clear" w:pos="720"/>
          <w:tab w:val="num" w:pos="426"/>
        </w:tabs>
        <w:spacing w:before="100" w:beforeAutospacing="1" w:after="100" w:afterAutospacing="1" w:line="240" w:lineRule="auto"/>
        <w:ind w:left="0" w:hanging="349"/>
        <w:rPr>
          <w:rFonts w:asciiTheme="minorBidi" w:eastAsia="Times New Roman" w:hAnsiTheme="minorBidi"/>
          <w:kern w:val="0"/>
          <w:sz w:val="20"/>
          <w:szCs w:val="20"/>
          <w:lang w:eastAsia="de-CH"/>
          <w14:ligatures w14:val="none"/>
        </w:rPr>
      </w:pPr>
      <w:hyperlink r:id="rId12" w:history="1">
        <w:r w:rsidRPr="00D15D27">
          <w:rPr>
            <w:rFonts w:asciiTheme="minorBidi" w:eastAsia="Times New Roman" w:hAnsiTheme="minorBidi"/>
            <w:b/>
            <w:bCs/>
            <w:color w:val="9933FF"/>
            <w:kern w:val="0"/>
            <w:sz w:val="20"/>
            <w:szCs w:val="20"/>
            <w:u w:val="single"/>
            <w:lang w:eastAsia="de-CH"/>
            <w14:ligatures w14:val="none"/>
          </w:rPr>
          <w:t>CAPE (J/kg)</w:t>
        </w:r>
      </w:hyperlink>
      <w:r w:rsidRPr="00D15D27">
        <w:rPr>
          <w:rFonts w:asciiTheme="minorBidi" w:eastAsia="Times New Roman" w:hAnsiTheme="minorBidi"/>
          <w:kern w:val="0"/>
          <w:sz w:val="20"/>
          <w:szCs w:val="20"/>
          <w:lang w:eastAsia="de-CH"/>
          <w14:ligatures w14:val="none"/>
        </w:rPr>
        <w:t>: CAPE (</w:t>
      </w:r>
      <w:proofErr w:type="spellStart"/>
      <w:r w:rsidRPr="00D15D27">
        <w:rPr>
          <w:rFonts w:asciiTheme="minorBidi" w:eastAsia="Times New Roman" w:hAnsiTheme="minorBidi"/>
          <w:kern w:val="0"/>
          <w:sz w:val="20"/>
          <w:szCs w:val="20"/>
          <w:lang w:eastAsia="de-CH"/>
          <w14:ligatures w14:val="none"/>
        </w:rPr>
        <w:t>Convective</w:t>
      </w:r>
      <w:proofErr w:type="spellEnd"/>
      <w:r w:rsidRPr="00D15D27">
        <w:rPr>
          <w:rFonts w:asciiTheme="minorBidi" w:eastAsia="Times New Roman" w:hAnsiTheme="minorBidi"/>
          <w:kern w:val="0"/>
          <w:sz w:val="20"/>
          <w:szCs w:val="20"/>
          <w:lang w:eastAsia="de-CH"/>
          <w14:ligatures w14:val="none"/>
        </w:rPr>
        <w:t xml:space="preserve"> </w:t>
      </w:r>
      <w:proofErr w:type="spellStart"/>
      <w:r w:rsidRPr="00D15D27">
        <w:rPr>
          <w:rFonts w:asciiTheme="minorBidi" w:eastAsia="Times New Roman" w:hAnsiTheme="minorBidi"/>
          <w:kern w:val="0"/>
          <w:sz w:val="20"/>
          <w:szCs w:val="20"/>
          <w:lang w:eastAsia="de-CH"/>
          <w14:ligatures w14:val="none"/>
        </w:rPr>
        <w:t>Available</w:t>
      </w:r>
      <w:proofErr w:type="spellEnd"/>
      <w:r w:rsidRPr="00D15D27">
        <w:rPr>
          <w:rFonts w:asciiTheme="minorBidi" w:eastAsia="Times New Roman" w:hAnsiTheme="minorBidi"/>
          <w:kern w:val="0"/>
          <w:sz w:val="20"/>
          <w:szCs w:val="20"/>
          <w:lang w:eastAsia="de-CH"/>
          <w14:ligatures w14:val="none"/>
        </w:rPr>
        <w:t xml:space="preserve"> Potential Energy) ist ein Mass für atmosphärische Stabilität, die die Bildung tiefer konvektiver Wolken oberhalb des Boundary </w:t>
      </w:r>
      <w:proofErr w:type="spellStart"/>
      <w:r w:rsidRPr="00D15D27">
        <w:rPr>
          <w:rFonts w:asciiTheme="minorBidi" w:eastAsia="Times New Roman" w:hAnsiTheme="minorBidi"/>
          <w:kern w:val="0"/>
          <w:sz w:val="20"/>
          <w:szCs w:val="20"/>
          <w:lang w:eastAsia="de-CH"/>
          <w14:ligatures w14:val="none"/>
        </w:rPr>
        <w:t>Layers</w:t>
      </w:r>
      <w:proofErr w:type="spellEnd"/>
      <w:r w:rsidRPr="00D15D27">
        <w:rPr>
          <w:rFonts w:asciiTheme="minorBidi" w:eastAsia="Times New Roman" w:hAnsiTheme="minorBidi"/>
          <w:kern w:val="0"/>
          <w:sz w:val="20"/>
          <w:szCs w:val="20"/>
          <w:lang w:eastAsia="de-CH"/>
          <w14:ligatures w14:val="none"/>
        </w:rPr>
        <w:t xml:space="preserve"> beeinflusst. Grössere Werte zeigen höhere Aufwindgeschwindigkeiten und grösseres Potenzial für Gewitterentwicklung. Bei Werten nah oder grösser 1000 können sich konvektive Aktivitäten entwickeln, die zu Unwettern führen können.</w:t>
      </w:r>
      <w:r w:rsidR="00B66171">
        <w:rPr>
          <w:rFonts w:asciiTheme="minorBidi" w:eastAsia="Times New Roman" w:hAnsiTheme="minorBidi"/>
          <w:kern w:val="0"/>
          <w:sz w:val="20"/>
          <w:szCs w:val="20"/>
          <w:lang w:eastAsia="de-CH"/>
          <w14:ligatures w14:val="none"/>
        </w:rPr>
        <w:br/>
      </w:r>
    </w:p>
    <w:p w14:paraId="72844A73" w14:textId="77777777" w:rsidR="00D15D27" w:rsidRPr="00D15D27" w:rsidRDefault="00D15D27" w:rsidP="00D15D27">
      <w:pPr>
        <w:spacing w:before="100" w:beforeAutospacing="1" w:after="100" w:afterAutospacing="1" w:line="240" w:lineRule="auto"/>
        <w:outlineLvl w:val="2"/>
        <w:rPr>
          <w:rFonts w:asciiTheme="minorBidi" w:eastAsia="Times New Roman" w:hAnsiTheme="minorBidi"/>
          <w:b/>
          <w:bCs/>
          <w:kern w:val="0"/>
          <w:sz w:val="24"/>
          <w:szCs w:val="24"/>
          <w:lang w:eastAsia="de-CH"/>
          <w14:ligatures w14:val="none"/>
        </w:rPr>
      </w:pPr>
      <w:proofErr w:type="spellStart"/>
      <w:r w:rsidRPr="00D15D27">
        <w:rPr>
          <w:rFonts w:asciiTheme="minorBidi" w:eastAsia="Times New Roman" w:hAnsiTheme="minorBidi"/>
          <w:b/>
          <w:bCs/>
          <w:kern w:val="0"/>
          <w:sz w:val="24"/>
          <w:szCs w:val="24"/>
          <w:lang w:eastAsia="de-CH"/>
          <w14:ligatures w14:val="none"/>
        </w:rPr>
        <w:t>Lapse</w:t>
      </w:r>
      <w:proofErr w:type="spellEnd"/>
      <w:r w:rsidRPr="00D15D27">
        <w:rPr>
          <w:rFonts w:asciiTheme="minorBidi" w:eastAsia="Times New Roman" w:hAnsiTheme="minorBidi"/>
          <w:b/>
          <w:bCs/>
          <w:kern w:val="0"/>
          <w:sz w:val="24"/>
          <w:szCs w:val="24"/>
          <w:lang w:eastAsia="de-CH"/>
          <w14:ligatures w14:val="none"/>
        </w:rPr>
        <w:t xml:space="preserve"> Rate / Feuchtigkeit / Wolken</w:t>
      </w:r>
    </w:p>
    <w:p w14:paraId="5829034E" w14:textId="7F0FE907" w:rsidR="00D15D27" w:rsidRPr="00D15D27" w:rsidRDefault="00D15D27" w:rsidP="00D15D27">
      <w:pPr>
        <w:spacing w:before="100" w:beforeAutospacing="1" w:after="100" w:afterAutospacing="1"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In dieser Grafik ist ein atmosphärisches Profil über die Zeit dargestellt. Es zeigt eine Übersicht der thermodynamischen </w:t>
      </w:r>
      <w:r w:rsidRPr="00D15D27">
        <w:rPr>
          <w:rFonts w:asciiTheme="minorBidi" w:eastAsia="Times New Roman" w:hAnsiTheme="minorBidi"/>
          <w:kern w:val="0"/>
          <w:sz w:val="20"/>
          <w:szCs w:val="20"/>
          <w:lang w:eastAsia="de-CH"/>
          <w14:ligatures w14:val="none"/>
        </w:rPr>
        <w:t>Stabilität</w:t>
      </w:r>
      <w:r w:rsidRPr="00D15D27">
        <w:rPr>
          <w:rFonts w:asciiTheme="minorBidi" w:eastAsia="Times New Roman" w:hAnsiTheme="minorBidi"/>
          <w:kern w:val="0"/>
          <w:sz w:val="20"/>
          <w:szCs w:val="20"/>
          <w:lang w:eastAsia="de-CH"/>
          <w14:ligatures w14:val="none"/>
        </w:rPr>
        <w:t xml:space="preserve"> und Wolken. Der untere Teil des Diagramms entspricht dem Vorhersagemodel auf Bodenhöhe, welches sich deutlich von der eigentlichen Höhe des Ortes in komplexen Geländen unterscheiden kann. Alle Farbskalen sind so festgelegt, dass Vorhersagen an verschiedenen Orten und zu verschiedenen Zeiten verglichen werden können. </w:t>
      </w:r>
    </w:p>
    <w:p w14:paraId="3870A5F9" w14:textId="551E0945" w:rsidR="00D15D27" w:rsidRPr="00D15D27" w:rsidRDefault="00D15D27" w:rsidP="00D15D27">
      <w:pPr>
        <w:numPr>
          <w:ilvl w:val="0"/>
          <w:numId w:val="7"/>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proofErr w:type="spellStart"/>
      <w:r w:rsidRPr="00D15D27">
        <w:rPr>
          <w:rFonts w:asciiTheme="minorBidi" w:eastAsia="Times New Roman" w:hAnsiTheme="minorBidi"/>
          <w:b/>
          <w:bCs/>
          <w:kern w:val="0"/>
          <w:sz w:val="20"/>
          <w:szCs w:val="20"/>
          <w:lang w:eastAsia="de-CH"/>
          <w14:ligatures w14:val="none"/>
        </w:rPr>
        <w:t>Lapse</w:t>
      </w:r>
      <w:proofErr w:type="spellEnd"/>
      <w:r w:rsidRPr="00D15D27">
        <w:rPr>
          <w:rFonts w:asciiTheme="minorBidi" w:eastAsia="Times New Roman" w:hAnsiTheme="minorBidi"/>
          <w:b/>
          <w:bCs/>
          <w:kern w:val="0"/>
          <w:sz w:val="20"/>
          <w:szCs w:val="20"/>
          <w:lang w:eastAsia="de-CH"/>
          <w14:ligatures w14:val="none"/>
        </w:rPr>
        <w:t xml:space="preserve"> Rate</w:t>
      </w:r>
      <w:r w:rsidRPr="00D15D27">
        <w:rPr>
          <w:rFonts w:asciiTheme="minorBidi" w:eastAsia="Times New Roman" w:hAnsiTheme="minorBidi"/>
          <w:kern w:val="0"/>
          <w:sz w:val="20"/>
          <w:szCs w:val="20"/>
          <w:lang w:eastAsia="de-CH"/>
          <w14:ligatures w14:val="none"/>
        </w:rPr>
        <w:t xml:space="preserve"> wird in Kelvin pro 100m Höhendifferenz gemessen. Der genaue Wert wird in weisser Schrift auf den Konturlinien dargestellt. Inversionen (sehr stabile Bedingung) haben positive Werte und sind gelb bis rot gefärbt. Die Grenze zwischen grün und blau entspricht den normalen atmosphärischen Bedingungen. Dunkelblaue Töne weisen auf günstige Bedingungen für Aufwinde hin. Die violetten Bereiche zeigen trockene, stabile Bedingungen, die nur in Bodennähe oder für kurze Zeit in der Atmosphäre stattfinden. Dann würden sogar Steine fliegen. Im Allgemeinen werden Oberflächenbedingungen bis zu einer Höhe von 200m über Grund nicht dargestellt. Wichtiger Hinweis: Die </w:t>
      </w:r>
      <w:r>
        <w:rPr>
          <w:rFonts w:asciiTheme="minorBidi" w:eastAsia="Times New Roman" w:hAnsiTheme="minorBidi"/>
          <w:kern w:val="0"/>
          <w:sz w:val="20"/>
          <w:szCs w:val="20"/>
          <w:lang w:eastAsia="de-CH"/>
          <w14:ligatures w14:val="none"/>
        </w:rPr>
        <w:t>LR</w:t>
      </w:r>
      <w:r w:rsidRPr="00D15D27">
        <w:rPr>
          <w:rFonts w:asciiTheme="minorBidi" w:eastAsia="Times New Roman" w:hAnsiTheme="minorBidi"/>
          <w:kern w:val="0"/>
          <w:sz w:val="20"/>
          <w:szCs w:val="20"/>
          <w:lang w:eastAsia="de-CH"/>
          <w14:ligatures w14:val="none"/>
        </w:rPr>
        <w:t xml:space="preserve"> ist ein Durchschnittswert aus auf- und absteigenden Luftströmen. Tatsächliche Aufwinde können deutlich geringere </w:t>
      </w:r>
      <w:r>
        <w:rPr>
          <w:rFonts w:asciiTheme="minorBidi" w:eastAsia="Times New Roman" w:hAnsiTheme="minorBidi"/>
          <w:kern w:val="0"/>
          <w:sz w:val="20"/>
          <w:szCs w:val="20"/>
          <w:lang w:eastAsia="de-CH"/>
          <w14:ligatures w14:val="none"/>
        </w:rPr>
        <w:t>LR</w:t>
      </w:r>
      <w:r w:rsidRPr="00D15D27">
        <w:rPr>
          <w:rFonts w:asciiTheme="minorBidi" w:eastAsia="Times New Roman" w:hAnsiTheme="minorBidi"/>
          <w:kern w:val="0"/>
          <w:sz w:val="20"/>
          <w:szCs w:val="20"/>
          <w:lang w:eastAsia="de-CH"/>
          <w14:ligatures w14:val="none"/>
        </w:rPr>
        <w:t xml:space="preserve"> haben. </w:t>
      </w:r>
    </w:p>
    <w:p w14:paraId="549C04BE" w14:textId="77777777" w:rsidR="00D15D27" w:rsidRPr="00D15D27" w:rsidRDefault="00D15D27" w:rsidP="00D15D27">
      <w:pPr>
        <w:numPr>
          <w:ilvl w:val="0"/>
          <w:numId w:val="8"/>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Relative Feuchte</w:t>
      </w:r>
      <w:r w:rsidRPr="00D15D27">
        <w:rPr>
          <w:rFonts w:asciiTheme="minorBidi" w:eastAsia="Times New Roman" w:hAnsiTheme="minorBidi"/>
          <w:kern w:val="0"/>
          <w:sz w:val="20"/>
          <w:szCs w:val="20"/>
          <w:lang w:eastAsia="de-CH"/>
          <w14:ligatures w14:val="none"/>
        </w:rPr>
        <w:t xml:space="preserve"> (dünne farbliche Linien): Konvektive Wolken bilden sich am wahrscheinlichsten aus feuchter Luft. </w:t>
      </w:r>
    </w:p>
    <w:p w14:paraId="006ECB36" w14:textId="28CD9CA6" w:rsidR="00D15D27" w:rsidRPr="00D15D27" w:rsidRDefault="00D15D27" w:rsidP="00D15D27">
      <w:pPr>
        <w:numPr>
          <w:ilvl w:val="0"/>
          <w:numId w:val="9"/>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Konvektive Wolken</w:t>
      </w:r>
      <w:r w:rsidRPr="00D15D27">
        <w:rPr>
          <w:rFonts w:asciiTheme="minorBidi" w:eastAsia="Times New Roman" w:hAnsiTheme="minorBidi"/>
          <w:kern w:val="0"/>
          <w:sz w:val="20"/>
          <w:szCs w:val="20"/>
          <w:lang w:eastAsia="de-CH"/>
          <w14:ligatures w14:val="none"/>
        </w:rPr>
        <w:t xml:space="preserve"> (astronomischer Bereich): Wenn sich konvektive Wolken </w:t>
      </w:r>
      <w:r w:rsidR="00F345E8" w:rsidRPr="00D15D27">
        <w:rPr>
          <w:rFonts w:asciiTheme="minorBidi" w:eastAsia="Times New Roman" w:hAnsiTheme="minorBidi"/>
          <w:kern w:val="0"/>
          <w:sz w:val="20"/>
          <w:szCs w:val="20"/>
          <w:lang w:eastAsia="de-CH"/>
          <w14:ligatures w14:val="none"/>
        </w:rPr>
        <w:t>entwickeln,</w:t>
      </w:r>
      <w:r w:rsidRPr="00D15D27">
        <w:rPr>
          <w:rFonts w:asciiTheme="minorBidi" w:eastAsia="Times New Roman" w:hAnsiTheme="minorBidi"/>
          <w:kern w:val="0"/>
          <w:sz w:val="20"/>
          <w:szCs w:val="20"/>
          <w:lang w:eastAsia="de-CH"/>
          <w14:ligatures w14:val="none"/>
        </w:rPr>
        <w:t xml:space="preserve"> ist der Aufwind am besten und Thermiken können einfacher gefunden werden. Thermiken befinden sich unter sich entwickelnden Kumuluswolken. Die konvektive Wolkendecke wird als dicke schwarze Linie </w:t>
      </w:r>
      <w:r w:rsidRPr="00D15D27">
        <w:rPr>
          <w:rFonts w:asciiTheme="minorBidi" w:eastAsia="Times New Roman" w:hAnsiTheme="minorBidi"/>
          <w:kern w:val="0"/>
          <w:sz w:val="20"/>
          <w:szCs w:val="20"/>
          <w:lang w:eastAsia="de-CH"/>
          <w14:ligatures w14:val="none"/>
        </w:rPr>
        <w:lastRenderedPageBreak/>
        <w:t xml:space="preserve">dargestellt. Hochragende </w:t>
      </w:r>
      <w:r w:rsidR="00F345E8">
        <w:rPr>
          <w:rFonts w:asciiTheme="minorBidi" w:eastAsia="Times New Roman" w:hAnsiTheme="minorBidi"/>
          <w:kern w:val="0"/>
          <w:sz w:val="20"/>
          <w:szCs w:val="20"/>
          <w:lang w:eastAsia="de-CH"/>
          <w14:ligatures w14:val="none"/>
        </w:rPr>
        <w:t>C</w:t>
      </w:r>
      <w:r w:rsidRPr="00D15D27">
        <w:rPr>
          <w:rFonts w:asciiTheme="minorBidi" w:eastAsia="Times New Roman" w:hAnsiTheme="minorBidi"/>
          <w:kern w:val="0"/>
          <w:sz w:val="20"/>
          <w:szCs w:val="20"/>
          <w:lang w:eastAsia="de-CH"/>
          <w14:ligatures w14:val="none"/>
        </w:rPr>
        <w:t xml:space="preserve">umulus und Cumulonimbus Wolken haben sehr starke Aufwinde und können deshalb sehr gefährlich werden. </w:t>
      </w:r>
    </w:p>
    <w:p w14:paraId="35769675" w14:textId="77777777" w:rsidR="00D15D27" w:rsidRPr="00D15D27" w:rsidRDefault="00D15D27" w:rsidP="00D15D27">
      <w:pPr>
        <w:numPr>
          <w:ilvl w:val="0"/>
          <w:numId w:val="10"/>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Bewölkung</w:t>
      </w:r>
      <w:r w:rsidRPr="00D15D27">
        <w:rPr>
          <w:rFonts w:asciiTheme="minorBidi" w:eastAsia="Times New Roman" w:hAnsiTheme="minorBidi"/>
          <w:kern w:val="0"/>
          <w:sz w:val="20"/>
          <w:szCs w:val="20"/>
          <w:lang w:eastAsia="de-CH"/>
          <w14:ligatures w14:val="none"/>
        </w:rPr>
        <w:t xml:space="preserve"> (schattierte Flächen): Sofern eine schattierte Fläche nicht mit Sternchen (konvektive Wolken) gekennzeichnet ist, sind diese Wolken auch nicht für Aufwinde geeignet und die Entwicklung von möglichen Aufwinden wird durch Schatten unmöglich. </w:t>
      </w:r>
    </w:p>
    <w:p w14:paraId="42EBFEFD" w14:textId="25C0E88D" w:rsidR="00B66171" w:rsidRPr="00D15D27" w:rsidRDefault="00D15D27" w:rsidP="00B66171">
      <w:pPr>
        <w:numPr>
          <w:ilvl w:val="0"/>
          <w:numId w:val="11"/>
        </w:numPr>
        <w:tabs>
          <w:tab w:val="clear" w:pos="720"/>
          <w:tab w:val="num" w:pos="426"/>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PBL Höhe</w:t>
      </w:r>
      <w:r w:rsidRPr="00D15D27">
        <w:rPr>
          <w:rFonts w:asciiTheme="minorBidi" w:eastAsia="Times New Roman" w:hAnsiTheme="minorBidi"/>
          <w:kern w:val="0"/>
          <w:sz w:val="20"/>
          <w:szCs w:val="20"/>
          <w:lang w:eastAsia="de-CH"/>
          <w14:ligatures w14:val="none"/>
        </w:rPr>
        <w:t xml:space="preserve"> (dicke weisse Linie): Die Höhe der planetarische</w:t>
      </w:r>
      <w:r w:rsidR="00F345E8">
        <w:rPr>
          <w:rFonts w:asciiTheme="minorBidi" w:eastAsia="Times New Roman" w:hAnsiTheme="minorBidi"/>
          <w:kern w:val="0"/>
          <w:sz w:val="20"/>
          <w:szCs w:val="20"/>
          <w:lang w:eastAsia="de-CH"/>
          <w14:ligatures w14:val="none"/>
        </w:rPr>
        <w:t>n</w:t>
      </w:r>
      <w:r w:rsidRPr="00D15D27">
        <w:rPr>
          <w:rFonts w:asciiTheme="minorBidi" w:eastAsia="Times New Roman" w:hAnsiTheme="minorBidi"/>
          <w:kern w:val="0"/>
          <w:sz w:val="20"/>
          <w:szCs w:val="20"/>
          <w:lang w:eastAsia="de-CH"/>
          <w14:ligatures w14:val="none"/>
        </w:rPr>
        <w:t xml:space="preserve"> Grenzschicht beschreibt die durchschnittliche </w:t>
      </w:r>
      <w:r w:rsidR="00F345E8" w:rsidRPr="00D15D27">
        <w:rPr>
          <w:rFonts w:asciiTheme="minorBidi" w:eastAsia="Times New Roman" w:hAnsiTheme="minorBidi"/>
          <w:kern w:val="0"/>
          <w:sz w:val="20"/>
          <w:szCs w:val="20"/>
          <w:lang w:eastAsia="de-CH"/>
          <w14:ligatures w14:val="none"/>
        </w:rPr>
        <w:t>Höhe,</w:t>
      </w:r>
      <w:r w:rsidRPr="00D15D27">
        <w:rPr>
          <w:rFonts w:asciiTheme="minorBidi" w:eastAsia="Times New Roman" w:hAnsiTheme="minorBidi"/>
          <w:kern w:val="0"/>
          <w:sz w:val="20"/>
          <w:szCs w:val="20"/>
          <w:lang w:eastAsia="de-CH"/>
          <w14:ligatures w14:val="none"/>
        </w:rPr>
        <w:t xml:space="preserve"> in der sich ein Luftstrom von der Oberfläche nach oben bewegen kann. Auftrieb und Wind (mechanisches Vermischen) beeinflussen diese Höhe. Die Vermischung konvektiver Wolken wird nicht berücksichtigt</w:t>
      </w:r>
      <w:r w:rsidR="00B66171">
        <w:rPr>
          <w:rFonts w:asciiTheme="minorBidi" w:eastAsia="Times New Roman" w:hAnsiTheme="minorBidi"/>
          <w:kern w:val="0"/>
          <w:sz w:val="20"/>
          <w:szCs w:val="20"/>
          <w:lang w:eastAsia="de-CH"/>
          <w14:ligatures w14:val="none"/>
        </w:rPr>
        <w:t>.</w:t>
      </w:r>
      <w:r w:rsidR="00B66171">
        <w:rPr>
          <w:rFonts w:asciiTheme="minorBidi" w:eastAsia="Times New Roman" w:hAnsiTheme="minorBidi"/>
          <w:kern w:val="0"/>
          <w:sz w:val="20"/>
          <w:szCs w:val="20"/>
          <w:lang w:eastAsia="de-CH"/>
          <w14:ligatures w14:val="none"/>
        </w:rPr>
        <w:br/>
      </w:r>
    </w:p>
    <w:p w14:paraId="6724FD24" w14:textId="77777777" w:rsidR="00D15D27" w:rsidRPr="00D15D27" w:rsidRDefault="00D15D27" w:rsidP="00D15D27">
      <w:pPr>
        <w:spacing w:before="100" w:beforeAutospacing="1" w:after="100" w:afterAutospacing="1" w:line="240" w:lineRule="auto"/>
        <w:outlineLvl w:val="2"/>
        <w:rPr>
          <w:rFonts w:asciiTheme="minorBidi" w:eastAsia="Times New Roman" w:hAnsiTheme="minorBidi"/>
          <w:b/>
          <w:bCs/>
          <w:kern w:val="0"/>
          <w:sz w:val="24"/>
          <w:szCs w:val="24"/>
          <w:lang w:eastAsia="de-CH"/>
          <w14:ligatures w14:val="none"/>
        </w:rPr>
      </w:pPr>
      <w:r w:rsidRPr="00D15D27">
        <w:rPr>
          <w:rFonts w:asciiTheme="minorBidi" w:eastAsia="Times New Roman" w:hAnsiTheme="minorBidi"/>
          <w:b/>
          <w:bCs/>
          <w:kern w:val="0"/>
          <w:sz w:val="24"/>
          <w:szCs w:val="24"/>
          <w:lang w:eastAsia="de-CH"/>
          <w14:ligatures w14:val="none"/>
        </w:rPr>
        <w:t>Horizontaler Wind / Temperatur / Vertikaler Windgradient</w:t>
      </w:r>
    </w:p>
    <w:p w14:paraId="11102BBE" w14:textId="77777777" w:rsidR="00D15D27" w:rsidRPr="00D15D27" w:rsidRDefault="00D15D27" w:rsidP="00D15D27">
      <w:pPr>
        <w:spacing w:before="100" w:beforeAutospacing="1" w:after="100" w:afterAutospacing="1" w:line="240" w:lineRule="auto"/>
        <w:rPr>
          <w:rFonts w:asciiTheme="minorBidi" w:eastAsia="Times New Roman" w:hAnsiTheme="minorBidi"/>
          <w:kern w:val="0"/>
          <w:sz w:val="20"/>
          <w:szCs w:val="20"/>
          <w:lang w:eastAsia="de-CH"/>
          <w14:ligatures w14:val="none"/>
        </w:rPr>
      </w:pPr>
      <w:r w:rsidRPr="00D15D27">
        <w:rPr>
          <w:rFonts w:asciiTheme="minorBidi" w:eastAsia="Times New Roman" w:hAnsiTheme="minorBidi"/>
          <w:kern w:val="0"/>
          <w:sz w:val="20"/>
          <w:szCs w:val="20"/>
          <w:lang w:eastAsia="de-CH"/>
          <w14:ligatures w14:val="none"/>
        </w:rPr>
        <w:t xml:space="preserve">Hier werden Windverhältnisse für die nächsten Tage in höheren Lagen dargestellt. Starke Windgradienten sind gefährlich und sollten vermieden werden. Schwache Windgradienten unterbrechen die Thermik. Die Farbskalen sind ebenfalls festgelegt. </w:t>
      </w:r>
    </w:p>
    <w:p w14:paraId="346ACD73" w14:textId="2554862C" w:rsidR="00D15D27" w:rsidRPr="00D15D27" w:rsidRDefault="00D15D27" w:rsidP="00D15D27">
      <w:pPr>
        <w:numPr>
          <w:ilvl w:val="0"/>
          <w:numId w:val="12"/>
        </w:numPr>
        <w:tabs>
          <w:tab w:val="clear" w:pos="720"/>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Windgeschwindigkeit</w:t>
      </w:r>
      <w:r w:rsidRPr="00D15D27">
        <w:rPr>
          <w:rFonts w:asciiTheme="minorBidi" w:eastAsia="Times New Roman" w:hAnsiTheme="minorBidi"/>
          <w:kern w:val="0"/>
          <w:sz w:val="20"/>
          <w:szCs w:val="20"/>
          <w:lang w:eastAsia="de-CH"/>
          <w14:ligatures w14:val="none"/>
        </w:rPr>
        <w:t xml:space="preserve"> (farbiger Hintergrund): Lila und dunkelblau zeigen ruhige Winde. Weisse Zahlen geben die tatsächliche Windgeschwindigkeit in Kilometer pro Stunde an. Windpfeile zeigen keine steigenden oder fallende Ströme, sondern die horizontale Windrichtung. Ein nach unten gerichteter Pfeil zeigt </w:t>
      </w:r>
      <w:r w:rsidR="00F345E8" w:rsidRPr="00D15D27">
        <w:rPr>
          <w:rFonts w:asciiTheme="minorBidi" w:eastAsia="Times New Roman" w:hAnsiTheme="minorBidi"/>
          <w:kern w:val="0"/>
          <w:sz w:val="20"/>
          <w:szCs w:val="20"/>
          <w:lang w:eastAsia="de-CH"/>
          <w14:ligatures w14:val="none"/>
        </w:rPr>
        <w:t>Nordwind</w:t>
      </w:r>
      <w:r w:rsidRPr="00D15D27">
        <w:rPr>
          <w:rFonts w:asciiTheme="minorBidi" w:eastAsia="Times New Roman" w:hAnsiTheme="minorBidi"/>
          <w:kern w:val="0"/>
          <w:sz w:val="20"/>
          <w:szCs w:val="20"/>
          <w:lang w:eastAsia="de-CH"/>
          <w14:ligatures w14:val="none"/>
        </w:rPr>
        <w:t>, der nach Süden bläst.</w:t>
      </w:r>
    </w:p>
    <w:p w14:paraId="00587BD0" w14:textId="77777777" w:rsidR="00D15D27" w:rsidRPr="00D15D27" w:rsidRDefault="00D15D27" w:rsidP="00D15D27">
      <w:pPr>
        <w:numPr>
          <w:ilvl w:val="0"/>
          <w:numId w:val="13"/>
        </w:numPr>
        <w:tabs>
          <w:tab w:val="clear" w:pos="720"/>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Temperaturlinien</w:t>
      </w:r>
      <w:r w:rsidRPr="00D15D27">
        <w:rPr>
          <w:rFonts w:asciiTheme="minorBidi" w:eastAsia="Times New Roman" w:hAnsiTheme="minorBidi"/>
          <w:kern w:val="0"/>
          <w:sz w:val="20"/>
          <w:szCs w:val="20"/>
          <w:lang w:eastAsia="de-CH"/>
          <w14:ligatures w14:val="none"/>
        </w:rPr>
        <w:t xml:space="preserve"> (dünne Farblinien): Kleine, farbige Zahlen zeigen das Temperaturprofil im Laufe der Zeit. Die Höhe des Gefrierpunkts (0°C) ist als dicke schwarze Linie gekennzeichnet. </w:t>
      </w:r>
    </w:p>
    <w:p w14:paraId="5D929588" w14:textId="574CD335" w:rsidR="00D15D27" w:rsidRDefault="00D15D27" w:rsidP="00D15D27">
      <w:pPr>
        <w:numPr>
          <w:ilvl w:val="0"/>
          <w:numId w:val="14"/>
        </w:numPr>
        <w:tabs>
          <w:tab w:val="clear" w:pos="720"/>
        </w:tabs>
        <w:spacing w:before="100" w:beforeAutospacing="1" w:after="100" w:afterAutospacing="1" w:line="240" w:lineRule="auto"/>
        <w:ind w:left="0"/>
        <w:rPr>
          <w:rFonts w:asciiTheme="minorBidi" w:eastAsia="Times New Roman" w:hAnsiTheme="minorBidi"/>
          <w:kern w:val="0"/>
          <w:sz w:val="20"/>
          <w:szCs w:val="20"/>
          <w:lang w:eastAsia="de-CH"/>
          <w14:ligatures w14:val="none"/>
        </w:rPr>
      </w:pPr>
      <w:r w:rsidRPr="00D15D27">
        <w:rPr>
          <w:rFonts w:asciiTheme="minorBidi" w:eastAsia="Times New Roman" w:hAnsiTheme="minorBidi"/>
          <w:b/>
          <w:bCs/>
          <w:kern w:val="0"/>
          <w:sz w:val="20"/>
          <w:szCs w:val="20"/>
          <w:lang w:eastAsia="de-CH"/>
          <w14:ligatures w14:val="none"/>
        </w:rPr>
        <w:t>Windgradient</w:t>
      </w:r>
      <w:r w:rsidRPr="00D15D27">
        <w:rPr>
          <w:rFonts w:asciiTheme="minorBidi" w:eastAsia="Times New Roman" w:hAnsiTheme="minorBidi"/>
          <w:kern w:val="0"/>
          <w:sz w:val="20"/>
          <w:szCs w:val="20"/>
          <w:lang w:eastAsia="de-CH"/>
          <w14:ligatures w14:val="none"/>
        </w:rPr>
        <w:t xml:space="preserve"> (dünne Farblinien): Windgradienten können die Thermik stark durcheinanderbringen. Grössere Thermiken sind widerstandfähiger gegen Windgradienten als kleinere. Im Allgemeinen zerstört ein Windgradient von 2km/h /100m Thermiken, sodass sie schwer zu nutzen sind. Vor allem bei hohen Werten können die tatsächlichen Windgradienten viel stärker als angegeben sein. Die Vorhersagewerte sind Durchschnittswerte pro Stunde ohne </w:t>
      </w:r>
      <w:r w:rsidR="00F345E8" w:rsidRPr="00D15D27">
        <w:rPr>
          <w:rFonts w:asciiTheme="minorBidi" w:eastAsia="Times New Roman" w:hAnsiTheme="minorBidi"/>
          <w:kern w:val="0"/>
          <w:sz w:val="20"/>
          <w:szCs w:val="20"/>
          <w:lang w:eastAsia="de-CH"/>
          <w14:ligatures w14:val="none"/>
        </w:rPr>
        <w:t>Böen</w:t>
      </w:r>
      <w:r w:rsidRPr="00D15D27">
        <w:rPr>
          <w:rFonts w:asciiTheme="minorBidi" w:eastAsia="Times New Roman" w:hAnsiTheme="minorBidi"/>
          <w:kern w:val="0"/>
          <w:sz w:val="20"/>
          <w:szCs w:val="20"/>
          <w:lang w:eastAsia="de-CH"/>
          <w14:ligatures w14:val="none"/>
        </w:rPr>
        <w:t>.</w:t>
      </w:r>
    </w:p>
    <w:p w14:paraId="7219CE05" w14:textId="06530F05" w:rsidR="00D050CC" w:rsidRDefault="00D050CC" w:rsidP="00D050CC">
      <w:pPr>
        <w:spacing w:before="100" w:beforeAutospacing="1" w:after="100" w:afterAutospacing="1" w:line="240" w:lineRule="auto"/>
        <w:rPr>
          <w:rFonts w:asciiTheme="minorBidi" w:eastAsia="Times New Roman" w:hAnsiTheme="minorBidi"/>
          <w:kern w:val="0"/>
          <w:sz w:val="20"/>
          <w:szCs w:val="20"/>
          <w:lang w:eastAsia="de-CH"/>
          <w14:ligatures w14:val="none"/>
        </w:rPr>
      </w:pPr>
      <w:r w:rsidRPr="00D050CC">
        <w:rPr>
          <w:rFonts w:asciiTheme="minorBidi" w:eastAsia="Times New Roman" w:hAnsiTheme="minorBidi"/>
          <w:kern w:val="0"/>
          <w:sz w:val="20"/>
          <w:szCs w:val="20"/>
          <w:lang w:eastAsia="de-CH"/>
          <w14:ligatures w14:val="none"/>
        </w:rPr>
        <w:t>Dies ist ein Beispiel für hervorragende Segelflugbedingungen, wie sie in Bitterwasser (Namibia), einem der besten Segelfluggebiete der Welt, häufig vorkommen. Solche Bedingungen werden an den meisten Orten nie auftreten, aber man kann an guten Tagen fast überall ähnliche Muster in tieferen Lagen beobachten.</w:t>
      </w:r>
    </w:p>
    <w:p w14:paraId="3737DBA2" w14:textId="7AF11A73" w:rsidR="00D050CC" w:rsidRDefault="00D050CC" w:rsidP="00D050CC">
      <w:pPr>
        <w:spacing w:before="100" w:beforeAutospacing="1" w:after="100" w:afterAutospacing="1" w:line="240" w:lineRule="auto"/>
        <w:rPr>
          <w:rFonts w:asciiTheme="minorBidi" w:eastAsia="Times New Roman" w:hAnsiTheme="minorBidi"/>
          <w:kern w:val="0"/>
          <w:sz w:val="20"/>
          <w:szCs w:val="20"/>
          <w:lang w:eastAsia="de-CH"/>
          <w14:ligatures w14:val="none"/>
        </w:rPr>
      </w:pPr>
      <w:r>
        <w:rPr>
          <w:noProof/>
        </w:rPr>
        <w:drawing>
          <wp:inline distT="0" distB="0" distL="0" distR="0" wp14:anchorId="5887B76B" wp14:editId="5B2BC6D8">
            <wp:extent cx="4694887" cy="3028492"/>
            <wp:effectExtent l="0" t="0" r="0" b="635"/>
            <wp:docPr id="350948000" name="Grafik 1" descr="Ein Bild, das Text, Karte, Screenshot,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48000" name="Grafik 1" descr="Ein Bild, das Text, Karte, Screenshot, Wasse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2302" cy="3033275"/>
                    </a:xfrm>
                    <a:prstGeom prst="rect">
                      <a:avLst/>
                    </a:prstGeom>
                    <a:noFill/>
                    <a:ln>
                      <a:noFill/>
                    </a:ln>
                  </pic:spPr>
                </pic:pic>
              </a:graphicData>
            </a:graphic>
          </wp:inline>
        </w:drawing>
      </w:r>
    </w:p>
    <w:p w14:paraId="6A4226CD" w14:textId="77777777" w:rsidR="00D050CC" w:rsidRDefault="00D050CC" w:rsidP="00D050CC">
      <w:pPr>
        <w:spacing w:before="100" w:beforeAutospacing="1" w:after="100" w:afterAutospacing="1" w:line="240" w:lineRule="auto"/>
        <w:rPr>
          <w:rFonts w:asciiTheme="minorBidi" w:eastAsia="Times New Roman" w:hAnsiTheme="minorBidi"/>
          <w:kern w:val="0"/>
          <w:sz w:val="20"/>
          <w:szCs w:val="20"/>
          <w:lang w:eastAsia="de-CH"/>
          <w14:ligatures w14:val="none"/>
        </w:rPr>
      </w:pPr>
    </w:p>
    <w:p w14:paraId="1325E5BE" w14:textId="075E6106" w:rsidR="00D050CC" w:rsidRPr="00D15D27" w:rsidRDefault="00D050CC" w:rsidP="00B66171">
      <w:pPr>
        <w:spacing w:before="100" w:beforeAutospacing="1" w:after="100" w:afterAutospacing="1" w:line="240" w:lineRule="auto"/>
        <w:rPr>
          <w:rFonts w:asciiTheme="minorBidi" w:eastAsia="Times New Roman" w:hAnsiTheme="minorBidi"/>
          <w:kern w:val="0"/>
          <w:sz w:val="20"/>
          <w:szCs w:val="20"/>
          <w:lang w:eastAsia="de-CH"/>
          <w14:ligatures w14:val="none"/>
        </w:rPr>
      </w:pPr>
      <w:r w:rsidRPr="00541B47">
        <w:drawing>
          <wp:inline distT="0" distB="0" distL="0" distR="0" wp14:anchorId="4ABCE497" wp14:editId="309EE7B5">
            <wp:extent cx="5760720" cy="6912610"/>
            <wp:effectExtent l="0" t="0" r="0" b="2540"/>
            <wp:docPr id="15689208" name="Grafik 1" descr="Ein Bild, das Text, Screensho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208" name="Grafik 1" descr="Ein Bild, das Text, Screenshot, Karte enthält.&#10;&#10;Automatisch generierte Beschreibung"/>
                    <pic:cNvPicPr/>
                  </pic:nvPicPr>
                  <pic:blipFill>
                    <a:blip r:embed="rId14"/>
                    <a:stretch>
                      <a:fillRect/>
                    </a:stretch>
                  </pic:blipFill>
                  <pic:spPr>
                    <a:xfrm>
                      <a:off x="0" y="0"/>
                      <a:ext cx="5760720" cy="6912610"/>
                    </a:xfrm>
                    <a:prstGeom prst="rect">
                      <a:avLst/>
                    </a:prstGeom>
                  </pic:spPr>
                </pic:pic>
              </a:graphicData>
            </a:graphic>
          </wp:inline>
        </w:drawing>
      </w:r>
    </w:p>
    <w:p w14:paraId="418775A7" w14:textId="77777777" w:rsidR="0072089C" w:rsidRPr="00D15D27" w:rsidRDefault="0072089C">
      <w:pPr>
        <w:rPr>
          <w:rFonts w:asciiTheme="minorBidi" w:hAnsiTheme="minorBidi"/>
          <w:sz w:val="20"/>
          <w:szCs w:val="20"/>
        </w:rPr>
      </w:pPr>
    </w:p>
    <w:sectPr w:rsidR="0072089C" w:rsidRPr="00D15D2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3892"/>
    <w:multiLevelType w:val="multilevel"/>
    <w:tmpl w:val="0A82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605E0"/>
    <w:multiLevelType w:val="multilevel"/>
    <w:tmpl w:val="4A96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20FB1"/>
    <w:multiLevelType w:val="multilevel"/>
    <w:tmpl w:val="636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B6133"/>
    <w:multiLevelType w:val="multilevel"/>
    <w:tmpl w:val="440E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7584C"/>
    <w:multiLevelType w:val="multilevel"/>
    <w:tmpl w:val="3398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33BD0"/>
    <w:multiLevelType w:val="multilevel"/>
    <w:tmpl w:val="9F3C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477287"/>
    <w:multiLevelType w:val="multilevel"/>
    <w:tmpl w:val="1166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D3637"/>
    <w:multiLevelType w:val="multilevel"/>
    <w:tmpl w:val="2308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DE43A7"/>
    <w:multiLevelType w:val="multilevel"/>
    <w:tmpl w:val="413E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E675E2"/>
    <w:multiLevelType w:val="multilevel"/>
    <w:tmpl w:val="8358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346B83"/>
    <w:multiLevelType w:val="multilevel"/>
    <w:tmpl w:val="9652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142223"/>
    <w:multiLevelType w:val="multilevel"/>
    <w:tmpl w:val="BAAE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F7758B"/>
    <w:multiLevelType w:val="multilevel"/>
    <w:tmpl w:val="537E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414B7E"/>
    <w:multiLevelType w:val="multilevel"/>
    <w:tmpl w:val="EC1E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065666">
    <w:abstractNumId w:val="0"/>
  </w:num>
  <w:num w:numId="2" w16cid:durableId="1898972158">
    <w:abstractNumId w:val="12"/>
  </w:num>
  <w:num w:numId="3" w16cid:durableId="334235309">
    <w:abstractNumId w:val="5"/>
  </w:num>
  <w:num w:numId="4" w16cid:durableId="2021273982">
    <w:abstractNumId w:val="6"/>
  </w:num>
  <w:num w:numId="5" w16cid:durableId="30959183">
    <w:abstractNumId w:val="9"/>
  </w:num>
  <w:num w:numId="6" w16cid:durableId="988169464">
    <w:abstractNumId w:val="13"/>
  </w:num>
  <w:num w:numId="7" w16cid:durableId="1458840371">
    <w:abstractNumId w:val="3"/>
  </w:num>
  <w:num w:numId="8" w16cid:durableId="1990477300">
    <w:abstractNumId w:val="1"/>
  </w:num>
  <w:num w:numId="9" w16cid:durableId="1639188940">
    <w:abstractNumId w:val="8"/>
  </w:num>
  <w:num w:numId="10" w16cid:durableId="55474827">
    <w:abstractNumId w:val="2"/>
  </w:num>
  <w:num w:numId="11" w16cid:durableId="564806017">
    <w:abstractNumId w:val="11"/>
  </w:num>
  <w:num w:numId="12" w16cid:durableId="2113236017">
    <w:abstractNumId w:val="4"/>
  </w:num>
  <w:num w:numId="13" w16cid:durableId="1199127757">
    <w:abstractNumId w:val="10"/>
  </w:num>
  <w:num w:numId="14" w16cid:durableId="10895397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D27"/>
    <w:rsid w:val="003E1ACD"/>
    <w:rsid w:val="00424AA1"/>
    <w:rsid w:val="005D6035"/>
    <w:rsid w:val="0072089C"/>
    <w:rsid w:val="0073516F"/>
    <w:rsid w:val="00850499"/>
    <w:rsid w:val="00B03D03"/>
    <w:rsid w:val="00B66171"/>
    <w:rsid w:val="00BC4185"/>
    <w:rsid w:val="00D050CC"/>
    <w:rsid w:val="00D15D27"/>
    <w:rsid w:val="00D245A8"/>
    <w:rsid w:val="00DA4C50"/>
    <w:rsid w:val="00EE706F"/>
    <w:rsid w:val="00F25D01"/>
    <w:rsid w:val="00F345E8"/>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D13F"/>
  <w15:chartTrackingRefBased/>
  <w15:docId w15:val="{5478808C-D5CD-4AFA-A095-C8A1CA724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15D2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CH"/>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D15D27"/>
    <w:rPr>
      <w:rFonts w:ascii="Times New Roman" w:eastAsia="Times New Roman" w:hAnsi="Times New Roman" w:cs="Times New Roman"/>
      <w:b/>
      <w:bCs/>
      <w:kern w:val="0"/>
      <w:sz w:val="27"/>
      <w:szCs w:val="27"/>
      <w:lang w:eastAsia="de-CH"/>
      <w14:ligatures w14:val="none"/>
    </w:rPr>
  </w:style>
  <w:style w:type="paragraph" w:styleId="StandardWeb">
    <w:name w:val="Normal (Web)"/>
    <w:basedOn w:val="Standard"/>
    <w:uiPriority w:val="99"/>
    <w:semiHidden/>
    <w:unhideWhenUsed/>
    <w:rsid w:val="00D15D27"/>
    <w:pPr>
      <w:spacing w:before="100" w:beforeAutospacing="1" w:after="100" w:afterAutospacing="1" w:line="240" w:lineRule="auto"/>
    </w:pPr>
    <w:rPr>
      <w:rFonts w:ascii="Times New Roman" w:eastAsia="Times New Roman" w:hAnsi="Times New Roman" w:cs="Times New Roman"/>
      <w:kern w:val="0"/>
      <w:sz w:val="24"/>
      <w:szCs w:val="24"/>
      <w:lang w:eastAsia="de-CH"/>
      <w14:ligatures w14:val="none"/>
    </w:rPr>
  </w:style>
  <w:style w:type="character" w:styleId="Hyperlink">
    <w:name w:val="Hyperlink"/>
    <w:basedOn w:val="Absatz-Standardschriftart"/>
    <w:uiPriority w:val="99"/>
    <w:semiHidden/>
    <w:unhideWhenUsed/>
    <w:rsid w:val="00D15D27"/>
    <w:rPr>
      <w:color w:val="0000FF"/>
      <w:u w:val="single"/>
    </w:rPr>
  </w:style>
  <w:style w:type="paragraph" w:customStyle="1" w:styleId="text-left">
    <w:name w:val="text-left"/>
    <w:basedOn w:val="Standard"/>
    <w:rsid w:val="00D15D27"/>
    <w:pPr>
      <w:spacing w:before="100" w:beforeAutospacing="1" w:after="100" w:afterAutospacing="1" w:line="240" w:lineRule="auto"/>
    </w:pPr>
    <w:rPr>
      <w:rFonts w:ascii="Times New Roman" w:eastAsia="Times New Roman" w:hAnsi="Times New Roman" w:cs="Times New Roman"/>
      <w:kern w:val="0"/>
      <w:sz w:val="24"/>
      <w:szCs w:val="24"/>
      <w:lang w:eastAsia="de-C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51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nt.meteoblue.com/de/forschung-bildung/spezifikationen/wetter-variablen/strahlung/"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content.meteoblue.com/de/forschung-bildung/spezifikationen/wetter-variablen/luftfeuchtigkeit/" TargetMode="External"/><Relationship Id="rId12" Type="http://schemas.openxmlformats.org/officeDocument/2006/relationships/hyperlink" Target="https://content.meteoblue.com/de/forschung-bildung/spezifikationen/wetter-variablen/luftbewegu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ontent.meteoblue.com/de/forschung-bildung/spezifikationen/wetter-variablen/niederschlag/" TargetMode="External"/><Relationship Id="rId11" Type="http://schemas.openxmlformats.org/officeDocument/2006/relationships/hyperlink" Target="https://content.meteoblue.com/de/forschung-bildung/spezifikationen/wetter-variablen/luftbewegu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ntent.meteoblue.com/de/forschung-bildung/spezifikationen/wetter-variablen/temperatur/" TargetMode="External"/><Relationship Id="rId4" Type="http://schemas.openxmlformats.org/officeDocument/2006/relationships/settings" Target="settings.xml"/><Relationship Id="rId9" Type="http://schemas.openxmlformats.org/officeDocument/2006/relationships/hyperlink" Target="https://content.meteoblue.com/de/forschung-bildung/spezifikationen/wetter-variablen/aviation/" TargetMode="External"/><Relationship Id="rId14"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D4E80-E07B-480D-BA8B-118703A58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1290</Words>
  <Characters>8726</Characters>
  <Application>Microsoft Office Word</Application>
  <DocSecurity>0</DocSecurity>
  <Lines>300</Lines>
  <Paragraphs>213</Paragraphs>
  <ScaleCrop>false</ScaleCrop>
  <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Zlot</dc:creator>
  <cp:keywords/>
  <dc:description/>
  <cp:lastModifiedBy>Stefan Zlot</cp:lastModifiedBy>
  <cp:revision>14</cp:revision>
  <dcterms:created xsi:type="dcterms:W3CDTF">2024-02-20T09:28:00Z</dcterms:created>
  <dcterms:modified xsi:type="dcterms:W3CDTF">2024-02-20T10:18:00Z</dcterms:modified>
</cp:coreProperties>
</file>